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362" w:rsidRDefault="00280362" w:rsidP="00265164">
      <w:pPr>
        <w:pStyle w:val="Nadpis3"/>
      </w:pPr>
    </w:p>
    <w:p w:rsidR="00280362" w:rsidRDefault="00280362">
      <w:pPr>
        <w:pBdr>
          <w:top w:val="single" w:sz="4" w:space="1" w:color="000000"/>
          <w:left w:val="single" w:sz="4" w:space="4" w:color="000000"/>
          <w:bottom w:val="single" w:sz="4" w:space="1" w:color="000000"/>
          <w:right w:val="single" w:sz="4" w:space="4" w:color="000000"/>
        </w:pBdr>
        <w:jc w:val="center"/>
        <w:rPr>
          <w:b/>
          <w:sz w:val="56"/>
          <w:szCs w:val="56"/>
        </w:rPr>
      </w:pPr>
      <w:r>
        <w:rPr>
          <w:b/>
          <w:sz w:val="56"/>
          <w:szCs w:val="56"/>
        </w:rPr>
        <w:t>Návrh plánu</w:t>
      </w:r>
    </w:p>
    <w:p w:rsidR="00280362" w:rsidRDefault="00280362">
      <w:pPr>
        <w:pBdr>
          <w:top w:val="single" w:sz="4" w:space="1" w:color="000000"/>
          <w:left w:val="single" w:sz="4" w:space="4" w:color="000000"/>
          <w:bottom w:val="single" w:sz="4" w:space="1" w:color="000000"/>
          <w:right w:val="single" w:sz="4" w:space="4" w:color="000000"/>
        </w:pBdr>
        <w:jc w:val="center"/>
        <w:rPr>
          <w:b/>
          <w:sz w:val="52"/>
          <w:szCs w:val="52"/>
        </w:rPr>
      </w:pPr>
      <w:r>
        <w:rPr>
          <w:b/>
          <w:sz w:val="52"/>
          <w:szCs w:val="52"/>
        </w:rPr>
        <w:t>bezpečnosti a ochrany zdraví při práci</w:t>
      </w:r>
    </w:p>
    <w:p w:rsidR="00280362" w:rsidRDefault="00280362">
      <w:pPr>
        <w:pBdr>
          <w:top w:val="single" w:sz="4" w:space="1" w:color="000000"/>
          <w:left w:val="single" w:sz="4" w:space="4" w:color="000000"/>
          <w:bottom w:val="single" w:sz="4" w:space="1" w:color="000000"/>
          <w:right w:val="single" w:sz="4" w:space="4" w:color="000000"/>
        </w:pBdr>
        <w:rPr>
          <w:b/>
          <w:sz w:val="36"/>
          <w:szCs w:val="36"/>
        </w:rPr>
      </w:pPr>
    </w:p>
    <w:p w:rsidR="00280362" w:rsidRDefault="00280362">
      <w:pPr>
        <w:pBdr>
          <w:top w:val="single" w:sz="4" w:space="1" w:color="000000"/>
          <w:left w:val="single" w:sz="4" w:space="4" w:color="000000"/>
          <w:bottom w:val="single" w:sz="4" w:space="1" w:color="000000"/>
          <w:right w:val="single" w:sz="4" w:space="4" w:color="000000"/>
        </w:pBdr>
        <w:rPr>
          <w:b/>
          <w:sz w:val="28"/>
          <w:szCs w:val="28"/>
        </w:rPr>
      </w:pPr>
      <w:r>
        <w:rPr>
          <w:b/>
          <w:sz w:val="28"/>
          <w:szCs w:val="28"/>
        </w:rPr>
        <w:t xml:space="preserve">Objednatel: Povodí Moravy, </w:t>
      </w:r>
      <w:proofErr w:type="spellStart"/>
      <w:r>
        <w:rPr>
          <w:b/>
          <w:sz w:val="28"/>
          <w:szCs w:val="28"/>
        </w:rPr>
        <w:t>s.p</w:t>
      </w:r>
      <w:proofErr w:type="spellEnd"/>
      <w:r>
        <w:rPr>
          <w:b/>
          <w:sz w:val="28"/>
          <w:szCs w:val="28"/>
        </w:rPr>
        <w:t>., Dřevařská 932/11, 602 00 Brno</w:t>
      </w:r>
    </w:p>
    <w:p w:rsidR="00280362" w:rsidRDefault="00280362" w:rsidP="00A76C28">
      <w:pPr>
        <w:pBdr>
          <w:top w:val="single" w:sz="4" w:space="1" w:color="000000"/>
          <w:left w:val="single" w:sz="4" w:space="4" w:color="000000"/>
          <w:bottom w:val="single" w:sz="4" w:space="1" w:color="000000"/>
          <w:right w:val="single" w:sz="4" w:space="4" w:color="000000"/>
        </w:pBdr>
        <w:rPr>
          <w:b/>
          <w:sz w:val="36"/>
          <w:szCs w:val="36"/>
        </w:rPr>
      </w:pPr>
      <w:r>
        <w:rPr>
          <w:b/>
          <w:sz w:val="28"/>
          <w:szCs w:val="28"/>
        </w:rPr>
        <w:t xml:space="preserve">Název akce: </w:t>
      </w:r>
      <w:r w:rsidR="007551E3" w:rsidRPr="009B0F18">
        <w:rPr>
          <w:rFonts w:ascii="Arial" w:hAnsi="Arial" w:cs="Arial"/>
        </w:rPr>
        <w:t xml:space="preserve">Jez </w:t>
      </w:r>
      <w:proofErr w:type="spellStart"/>
      <w:r w:rsidR="007551E3" w:rsidRPr="009B0F18">
        <w:rPr>
          <w:rFonts w:ascii="Arial" w:hAnsi="Arial" w:cs="Arial"/>
        </w:rPr>
        <w:t>Bradovský</w:t>
      </w:r>
      <w:proofErr w:type="spellEnd"/>
      <w:r w:rsidR="007551E3" w:rsidRPr="009B0F18">
        <w:rPr>
          <w:rFonts w:ascii="Arial" w:hAnsi="Arial" w:cs="Arial"/>
        </w:rPr>
        <w:t>, Hovězí, sanace průsaků v levobřežním zavázání</w:t>
      </w:r>
    </w:p>
    <w:p w:rsidR="00280362" w:rsidRDefault="00280362">
      <w:pPr>
        <w:jc w:val="center"/>
        <w:rPr>
          <w:b/>
          <w:sz w:val="36"/>
          <w:szCs w:val="36"/>
        </w:rPr>
      </w:pPr>
    </w:p>
    <w:p w:rsidR="00280362" w:rsidRDefault="00280362">
      <w:pPr>
        <w:pBdr>
          <w:top w:val="single" w:sz="4" w:space="1" w:color="000000"/>
          <w:left w:val="single" w:sz="4" w:space="4" w:color="000000"/>
          <w:bottom w:val="single" w:sz="4" w:space="1" w:color="000000"/>
          <w:right w:val="single" w:sz="4" w:space="4" w:color="000000"/>
        </w:pBdr>
        <w:rPr>
          <w:b/>
          <w:sz w:val="32"/>
          <w:szCs w:val="32"/>
          <w:u w:val="single"/>
        </w:rPr>
      </w:pPr>
    </w:p>
    <w:p w:rsidR="00280362" w:rsidRDefault="00280362">
      <w:pPr>
        <w:pBdr>
          <w:top w:val="single" w:sz="4" w:space="1" w:color="000000"/>
          <w:left w:val="single" w:sz="4" w:space="4" w:color="000000"/>
          <w:bottom w:val="single" w:sz="4" w:space="1" w:color="000000"/>
          <w:right w:val="single" w:sz="4" w:space="4" w:color="000000"/>
        </w:pBdr>
        <w:rPr>
          <w:sz w:val="28"/>
          <w:szCs w:val="28"/>
        </w:rPr>
      </w:pPr>
      <w:r>
        <w:rPr>
          <w:sz w:val="28"/>
          <w:szCs w:val="28"/>
          <w:u w:val="single"/>
        </w:rPr>
        <w:t>Zadavatel stavby:</w:t>
      </w:r>
      <w:r>
        <w:rPr>
          <w:sz w:val="28"/>
          <w:szCs w:val="28"/>
          <w:u w:val="single"/>
        </w:rPr>
        <w:tab/>
      </w:r>
      <w:r>
        <w:rPr>
          <w:sz w:val="28"/>
          <w:szCs w:val="28"/>
        </w:rPr>
        <w:tab/>
        <w:t xml:space="preserve">Povodí Moravy, </w:t>
      </w:r>
      <w:proofErr w:type="spellStart"/>
      <w:r>
        <w:rPr>
          <w:sz w:val="28"/>
          <w:szCs w:val="28"/>
        </w:rPr>
        <w:t>s.p</w:t>
      </w:r>
      <w:proofErr w:type="spellEnd"/>
      <w:r>
        <w:rPr>
          <w:sz w:val="28"/>
          <w:szCs w:val="28"/>
        </w:rPr>
        <w:t>., Dřevařská 932/11, 602 00 Brno</w:t>
      </w:r>
    </w:p>
    <w:p w:rsidR="00280362" w:rsidRDefault="00280362">
      <w:pPr>
        <w:pBdr>
          <w:top w:val="single" w:sz="4" w:space="1" w:color="000000"/>
          <w:left w:val="single" w:sz="4" w:space="4" w:color="000000"/>
          <w:bottom w:val="single" w:sz="4" w:space="1" w:color="000000"/>
          <w:right w:val="single" w:sz="4" w:space="4" w:color="000000"/>
        </w:pBdr>
        <w:rPr>
          <w:b/>
          <w:sz w:val="32"/>
          <w:szCs w:val="32"/>
          <w:u w:val="single"/>
        </w:rPr>
      </w:pPr>
    </w:p>
    <w:p w:rsidR="00280362" w:rsidRDefault="00280362">
      <w:pPr>
        <w:pBdr>
          <w:top w:val="single" w:sz="4" w:space="1" w:color="000000"/>
          <w:left w:val="single" w:sz="4" w:space="4" w:color="000000"/>
          <w:bottom w:val="single" w:sz="4" w:space="1" w:color="000000"/>
          <w:right w:val="single" w:sz="4" w:space="4" w:color="000000"/>
        </w:pBdr>
        <w:rPr>
          <w:sz w:val="28"/>
          <w:szCs w:val="28"/>
        </w:rPr>
      </w:pPr>
      <w:r>
        <w:rPr>
          <w:sz w:val="28"/>
          <w:szCs w:val="28"/>
          <w:u w:val="single"/>
        </w:rPr>
        <w:t>Projektant:</w:t>
      </w:r>
      <w:r>
        <w:rPr>
          <w:sz w:val="28"/>
          <w:szCs w:val="28"/>
        </w:rPr>
        <w:tab/>
      </w:r>
      <w:r>
        <w:rPr>
          <w:sz w:val="28"/>
          <w:szCs w:val="28"/>
        </w:rPr>
        <w:tab/>
      </w:r>
      <w:r>
        <w:rPr>
          <w:sz w:val="28"/>
          <w:szCs w:val="28"/>
        </w:rPr>
        <w:tab/>
        <w:t>AQUA CENTRUM Břeclav s.r.o., Kapusty 27,</w:t>
      </w:r>
    </w:p>
    <w:p w:rsidR="00280362" w:rsidRDefault="00280362">
      <w:pPr>
        <w:pBdr>
          <w:top w:val="single" w:sz="4" w:space="1" w:color="000000"/>
          <w:left w:val="single" w:sz="4" w:space="4" w:color="000000"/>
          <w:bottom w:val="single" w:sz="4" w:space="1" w:color="000000"/>
          <w:right w:val="single" w:sz="4" w:space="4" w:color="000000"/>
        </w:pBdr>
        <w:rPr>
          <w:sz w:val="28"/>
          <w:szCs w:val="28"/>
        </w:rPr>
      </w:pPr>
      <w:r>
        <w:rPr>
          <w:sz w:val="28"/>
          <w:szCs w:val="28"/>
        </w:rPr>
        <w:tab/>
      </w:r>
      <w:r>
        <w:rPr>
          <w:sz w:val="28"/>
          <w:szCs w:val="28"/>
        </w:rPr>
        <w:tab/>
      </w:r>
      <w:r>
        <w:rPr>
          <w:sz w:val="28"/>
          <w:szCs w:val="28"/>
        </w:rPr>
        <w:tab/>
      </w:r>
      <w:r>
        <w:rPr>
          <w:sz w:val="28"/>
          <w:szCs w:val="28"/>
        </w:rPr>
        <w:tab/>
        <w:t>690 06 Břeclav</w:t>
      </w:r>
    </w:p>
    <w:p w:rsidR="00280362" w:rsidRDefault="00280362">
      <w:pPr>
        <w:pBdr>
          <w:top w:val="single" w:sz="4" w:space="1" w:color="000000"/>
          <w:left w:val="single" w:sz="4" w:space="4" w:color="000000"/>
          <w:bottom w:val="single" w:sz="4" w:space="1" w:color="000000"/>
          <w:right w:val="single" w:sz="4" w:space="4" w:color="000000"/>
        </w:pBdr>
        <w:rPr>
          <w:b/>
          <w:sz w:val="32"/>
          <w:szCs w:val="32"/>
          <w:u w:val="single"/>
        </w:rPr>
      </w:pPr>
    </w:p>
    <w:p w:rsidR="00280362" w:rsidRDefault="00280362">
      <w:pPr>
        <w:pBdr>
          <w:top w:val="single" w:sz="4" w:space="1" w:color="000000"/>
          <w:left w:val="single" w:sz="4" w:space="4" w:color="000000"/>
          <w:bottom w:val="single" w:sz="4" w:space="1" w:color="000000"/>
          <w:right w:val="single" w:sz="4" w:space="4" w:color="000000"/>
        </w:pBdr>
        <w:rPr>
          <w:sz w:val="28"/>
          <w:szCs w:val="28"/>
          <w:u w:val="single"/>
        </w:rPr>
      </w:pPr>
      <w:r>
        <w:rPr>
          <w:sz w:val="28"/>
          <w:szCs w:val="28"/>
          <w:u w:val="single"/>
        </w:rPr>
        <w:t>Zhotovitel stavby:</w:t>
      </w:r>
    </w:p>
    <w:p w:rsidR="00280362" w:rsidRDefault="00280362">
      <w:pPr>
        <w:pBdr>
          <w:top w:val="single" w:sz="4" w:space="1" w:color="000000"/>
          <w:left w:val="single" w:sz="4" w:space="4" w:color="000000"/>
          <w:bottom w:val="single" w:sz="4" w:space="1" w:color="000000"/>
          <w:right w:val="single" w:sz="4" w:space="4" w:color="000000"/>
        </w:pBdr>
        <w:rPr>
          <w:sz w:val="28"/>
          <w:szCs w:val="28"/>
          <w:u w:val="single"/>
        </w:rPr>
      </w:pPr>
    </w:p>
    <w:p w:rsidR="00280362" w:rsidRDefault="00280362">
      <w:pPr>
        <w:pBdr>
          <w:top w:val="single" w:sz="4" w:space="1" w:color="000000"/>
          <w:left w:val="single" w:sz="4" w:space="4" w:color="000000"/>
          <w:bottom w:val="single" w:sz="4" w:space="1" w:color="000000"/>
          <w:right w:val="single" w:sz="4" w:space="4" w:color="000000"/>
        </w:pBdr>
        <w:rPr>
          <w:sz w:val="28"/>
          <w:szCs w:val="28"/>
          <w:u w:val="single"/>
        </w:rPr>
      </w:pPr>
    </w:p>
    <w:p w:rsidR="00280362" w:rsidRDefault="00280362">
      <w:pPr>
        <w:pBdr>
          <w:top w:val="single" w:sz="4" w:space="1" w:color="000000"/>
          <w:left w:val="single" w:sz="4" w:space="4" w:color="000000"/>
          <w:bottom w:val="single" w:sz="4" w:space="1" w:color="000000"/>
          <w:right w:val="single" w:sz="4" w:space="4" w:color="000000"/>
        </w:pBdr>
        <w:rPr>
          <w:sz w:val="28"/>
          <w:szCs w:val="28"/>
          <w:u w:val="single"/>
        </w:rPr>
      </w:pPr>
      <w:r>
        <w:rPr>
          <w:sz w:val="28"/>
          <w:szCs w:val="28"/>
          <w:u w:val="single"/>
        </w:rPr>
        <w:t>Koordinátor BOZP:</w:t>
      </w:r>
    </w:p>
    <w:p w:rsidR="00280362" w:rsidRDefault="00280362">
      <w:pPr>
        <w:pBdr>
          <w:top w:val="single" w:sz="4" w:space="1" w:color="000000"/>
          <w:left w:val="single" w:sz="4" w:space="4" w:color="000000"/>
          <w:bottom w:val="single" w:sz="4" w:space="1" w:color="000000"/>
          <w:right w:val="single" w:sz="4" w:space="4" w:color="000000"/>
        </w:pBdr>
        <w:rPr>
          <w:sz w:val="28"/>
          <w:szCs w:val="28"/>
          <w:u w:val="single"/>
        </w:rPr>
      </w:pPr>
    </w:p>
    <w:p w:rsidR="00280362" w:rsidRDefault="00280362">
      <w:pPr>
        <w:pBdr>
          <w:top w:val="single" w:sz="4" w:space="1" w:color="000000"/>
          <w:left w:val="single" w:sz="4" w:space="4" w:color="000000"/>
          <w:bottom w:val="single" w:sz="4" w:space="1" w:color="000000"/>
          <w:right w:val="single" w:sz="4" w:space="4" w:color="000000"/>
        </w:pBdr>
        <w:rPr>
          <w:sz w:val="28"/>
          <w:szCs w:val="28"/>
          <w:u w:val="single"/>
        </w:rPr>
      </w:pPr>
    </w:p>
    <w:p w:rsidR="00280362" w:rsidRDefault="00280362">
      <w:pPr>
        <w:pBdr>
          <w:top w:val="single" w:sz="4" w:space="1" w:color="000000"/>
          <w:left w:val="single" w:sz="4" w:space="4" w:color="000000"/>
          <w:bottom w:val="single" w:sz="4" w:space="1" w:color="000000"/>
          <w:right w:val="single" w:sz="4" w:space="4" w:color="000000"/>
        </w:pBdr>
        <w:rPr>
          <w:sz w:val="28"/>
          <w:szCs w:val="28"/>
          <w:u w:val="single"/>
        </w:rPr>
      </w:pPr>
      <w:r>
        <w:rPr>
          <w:sz w:val="28"/>
          <w:szCs w:val="28"/>
          <w:u w:val="single"/>
        </w:rPr>
        <w:t>Předpokládaný počet zhotovitelů na stavbě:</w:t>
      </w:r>
    </w:p>
    <w:p w:rsidR="00280362" w:rsidRDefault="00280362">
      <w:pPr>
        <w:pBdr>
          <w:top w:val="single" w:sz="4" w:space="1" w:color="000000"/>
          <w:left w:val="single" w:sz="4" w:space="4" w:color="000000"/>
          <w:bottom w:val="single" w:sz="4" w:space="1" w:color="000000"/>
          <w:right w:val="single" w:sz="4" w:space="4" w:color="000000"/>
        </w:pBdr>
        <w:rPr>
          <w:b/>
          <w:sz w:val="32"/>
          <w:szCs w:val="32"/>
          <w:u w:val="single"/>
        </w:rPr>
      </w:pPr>
    </w:p>
    <w:p w:rsidR="00280362" w:rsidRDefault="00280362">
      <w:pPr>
        <w:rPr>
          <w:b/>
          <w:sz w:val="32"/>
          <w:szCs w:val="32"/>
          <w:u w:val="single"/>
        </w:rPr>
      </w:pPr>
    </w:p>
    <w:p w:rsidR="00280362" w:rsidRDefault="00280362">
      <w:pPr>
        <w:pBdr>
          <w:top w:val="single" w:sz="4" w:space="1" w:color="000000"/>
          <w:left w:val="single" w:sz="4" w:space="4" w:color="000000"/>
          <w:bottom w:val="single" w:sz="4" w:space="1" w:color="000000"/>
          <w:right w:val="single" w:sz="4" w:space="4" w:color="000000"/>
        </w:pBdr>
        <w:spacing w:line="360" w:lineRule="auto"/>
      </w:pPr>
    </w:p>
    <w:p w:rsidR="00280362" w:rsidRDefault="00280362">
      <w:pPr>
        <w:pBdr>
          <w:top w:val="single" w:sz="4" w:space="1" w:color="000000"/>
          <w:left w:val="single" w:sz="4" w:space="4" w:color="000000"/>
          <w:bottom w:val="single" w:sz="4" w:space="1" w:color="000000"/>
          <w:right w:val="single" w:sz="4" w:space="4" w:color="000000"/>
        </w:pBdr>
        <w:spacing w:line="360" w:lineRule="auto"/>
      </w:pPr>
      <w:r>
        <w:t>Plán BOZP je vypracovaný ve smyslu zákona č. 309/2006 Sb., je závazný pro právnické a fyzické osoby, které budou vykonávat stavební a související činnosti na daném staveništi a je neoddělitelnou součástí stavební dokumentace a musí být v plné míře dodržován, jakékoliv výjimky musí být nejprve odsouhlaseny koordinátorem BOZP.</w:t>
      </w:r>
    </w:p>
    <w:p w:rsidR="006317F7" w:rsidRDefault="00E61705" w:rsidP="006317F7">
      <w:pPr>
        <w:pBdr>
          <w:top w:val="single" w:sz="4" w:space="1" w:color="000000"/>
          <w:left w:val="single" w:sz="4" w:space="4" w:color="000000"/>
          <w:bottom w:val="single" w:sz="4" w:space="1" w:color="000000"/>
          <w:right w:val="single" w:sz="4" w:space="4" w:color="000000"/>
        </w:pBdr>
        <w:spacing w:line="360" w:lineRule="auto"/>
      </w:pPr>
      <w:r>
        <w:t xml:space="preserve">Z návrhu BOZP budou použity do plánu BOZP odstavce vztahující se ke konkrétní stavební </w:t>
      </w:r>
    </w:p>
    <w:p w:rsidR="00280362" w:rsidRPr="00192A6C" w:rsidRDefault="00E61705" w:rsidP="006317F7">
      <w:pPr>
        <w:pBdr>
          <w:top w:val="single" w:sz="4" w:space="1" w:color="000000"/>
          <w:left w:val="single" w:sz="4" w:space="4" w:color="000000"/>
          <w:bottom w:val="single" w:sz="4" w:space="1" w:color="000000"/>
          <w:right w:val="single" w:sz="4" w:space="4" w:color="000000"/>
        </w:pBdr>
        <w:spacing w:line="360" w:lineRule="auto"/>
      </w:pPr>
      <w:r>
        <w:t xml:space="preserve">činnosti prováděné v rámci </w:t>
      </w:r>
      <w:r w:rsidRPr="00192A6C">
        <w:t>stavby „</w:t>
      </w:r>
      <w:r w:rsidR="007551E3" w:rsidRPr="009B0F18">
        <w:rPr>
          <w:rFonts w:ascii="Arial" w:hAnsi="Arial" w:cs="Arial"/>
        </w:rPr>
        <w:t xml:space="preserve">Jez </w:t>
      </w:r>
      <w:proofErr w:type="spellStart"/>
      <w:r w:rsidR="007551E3" w:rsidRPr="009B0F18">
        <w:rPr>
          <w:rFonts w:ascii="Arial" w:hAnsi="Arial" w:cs="Arial"/>
        </w:rPr>
        <w:t>Bradovský</w:t>
      </w:r>
      <w:proofErr w:type="spellEnd"/>
      <w:r w:rsidR="007551E3" w:rsidRPr="009B0F18">
        <w:rPr>
          <w:rFonts w:ascii="Arial" w:hAnsi="Arial" w:cs="Arial"/>
        </w:rPr>
        <w:t>, Hovězí, sanace průsaků v levobřežním zavázání</w:t>
      </w:r>
      <w:r w:rsidRPr="00192A6C">
        <w:t>“</w:t>
      </w:r>
    </w:p>
    <w:p w:rsidR="00280362" w:rsidRDefault="00280362">
      <w:pPr>
        <w:pBdr>
          <w:top w:val="single" w:sz="4" w:space="1" w:color="000000"/>
          <w:left w:val="single" w:sz="4" w:space="4" w:color="000000"/>
          <w:bottom w:val="single" w:sz="4" w:space="1" w:color="000000"/>
          <w:right w:val="single" w:sz="4" w:space="4" w:color="000000"/>
        </w:pBdr>
      </w:pPr>
    </w:p>
    <w:p w:rsidR="00280362" w:rsidRDefault="00280362">
      <w:pPr>
        <w:pBdr>
          <w:top w:val="single" w:sz="4" w:space="1" w:color="000000"/>
          <w:left w:val="single" w:sz="4" w:space="4" w:color="000000"/>
          <w:bottom w:val="single" w:sz="4" w:space="1" w:color="000000"/>
          <w:right w:val="single" w:sz="4" w:space="4" w:color="000000"/>
        </w:pBdr>
        <w:rPr>
          <w:b/>
        </w:rPr>
      </w:pPr>
      <w:r>
        <w:rPr>
          <w:b/>
        </w:rPr>
        <w:t xml:space="preserve">VYHOTOVIL : Ing. </w:t>
      </w:r>
      <w:r w:rsidR="00192A6C">
        <w:rPr>
          <w:b/>
        </w:rPr>
        <w:t xml:space="preserve">Milan </w:t>
      </w:r>
      <w:proofErr w:type="spellStart"/>
      <w:r w:rsidR="00192A6C">
        <w:rPr>
          <w:b/>
        </w:rPr>
        <w:t>Bartolšic</w:t>
      </w:r>
      <w:bookmarkStart w:id="0" w:name="_GoBack"/>
      <w:bookmarkEnd w:id="0"/>
      <w:proofErr w:type="spellEnd"/>
    </w:p>
    <w:p w:rsidR="00280362" w:rsidRDefault="00280362">
      <w:pPr>
        <w:pBdr>
          <w:top w:val="single" w:sz="4" w:space="1" w:color="000000"/>
          <w:left w:val="single" w:sz="4" w:space="4" w:color="000000"/>
          <w:bottom w:val="single" w:sz="4" w:space="1" w:color="000000"/>
          <w:right w:val="single" w:sz="4" w:space="4" w:color="000000"/>
        </w:pBdr>
        <w:rPr>
          <w:b/>
          <w:u w:val="single"/>
        </w:rPr>
      </w:pPr>
    </w:p>
    <w:p w:rsidR="00280362" w:rsidRDefault="00280362">
      <w:pPr>
        <w:pBdr>
          <w:top w:val="single" w:sz="4" w:space="1" w:color="000000"/>
          <w:left w:val="single" w:sz="4" w:space="4" w:color="000000"/>
          <w:bottom w:val="single" w:sz="4" w:space="1" w:color="000000"/>
          <w:right w:val="single" w:sz="4" w:space="4" w:color="000000"/>
        </w:pBdr>
        <w:rPr>
          <w:b/>
        </w:rPr>
      </w:pPr>
      <w:r>
        <w:rPr>
          <w:b/>
        </w:rPr>
        <w:t xml:space="preserve">DATUM : </w:t>
      </w:r>
      <w:r w:rsidR="007551E3">
        <w:rPr>
          <w:b/>
        </w:rPr>
        <w:t>12</w:t>
      </w:r>
      <w:r w:rsidR="00A76C28">
        <w:rPr>
          <w:b/>
        </w:rPr>
        <w:t>.2017</w:t>
      </w:r>
    </w:p>
    <w:p w:rsidR="00280362" w:rsidRDefault="00280362">
      <w:pPr>
        <w:pBdr>
          <w:top w:val="single" w:sz="4" w:space="1" w:color="000000"/>
          <w:left w:val="single" w:sz="4" w:space="4" w:color="000000"/>
          <w:bottom w:val="single" w:sz="4" w:space="1" w:color="000000"/>
          <w:right w:val="single" w:sz="4" w:space="4" w:color="000000"/>
        </w:pBdr>
        <w:rPr>
          <w:b/>
          <w:sz w:val="32"/>
          <w:szCs w:val="32"/>
        </w:rPr>
      </w:pPr>
      <w:r>
        <w:rPr>
          <w:b/>
          <w:sz w:val="32"/>
          <w:szCs w:val="32"/>
        </w:rPr>
        <w:t xml:space="preserve">                                                                       </w:t>
      </w:r>
    </w:p>
    <w:p w:rsidR="00280362" w:rsidRDefault="00280362">
      <w:pPr>
        <w:rPr>
          <w:b/>
          <w:sz w:val="32"/>
          <w:szCs w:val="32"/>
        </w:rPr>
      </w:pPr>
    </w:p>
    <w:p w:rsidR="00280362" w:rsidRDefault="00280362">
      <w:pPr>
        <w:rPr>
          <w:b/>
          <w:sz w:val="32"/>
          <w:szCs w:val="32"/>
        </w:rPr>
      </w:pPr>
    </w:p>
    <w:p w:rsidR="00280362" w:rsidRDefault="00280362">
      <w:pPr>
        <w:rPr>
          <w:b/>
          <w:sz w:val="28"/>
          <w:szCs w:val="32"/>
        </w:rPr>
      </w:pPr>
      <w:r>
        <w:rPr>
          <w:b/>
          <w:sz w:val="28"/>
          <w:szCs w:val="32"/>
        </w:rPr>
        <w:t>Jména, adresy, telefonní čísla, kontaktní osoby:</w:t>
      </w:r>
    </w:p>
    <w:tbl>
      <w:tblPr>
        <w:tblW w:w="0" w:type="auto"/>
        <w:tblInd w:w="162" w:type="dxa"/>
        <w:tblLayout w:type="fixed"/>
        <w:tblCellMar>
          <w:left w:w="70" w:type="dxa"/>
          <w:right w:w="70" w:type="dxa"/>
        </w:tblCellMar>
        <w:tblLook w:val="0000" w:firstRow="0" w:lastRow="0" w:firstColumn="0" w:lastColumn="0" w:noHBand="0" w:noVBand="0"/>
      </w:tblPr>
      <w:tblGrid>
        <w:gridCol w:w="2130"/>
        <w:gridCol w:w="2310"/>
        <w:gridCol w:w="2295"/>
        <w:gridCol w:w="2125"/>
      </w:tblGrid>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 w:val="28"/>
                <w:szCs w:val="32"/>
              </w:rPr>
            </w:pPr>
            <w:r>
              <w:rPr>
                <w:b/>
                <w:sz w:val="28"/>
                <w:szCs w:val="32"/>
              </w:rPr>
              <w:t>Společnost</w:t>
            </w: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r>
              <w:rPr>
                <w:b/>
                <w:sz w:val="28"/>
                <w:szCs w:val="32"/>
              </w:rPr>
              <w:t>Jméno odpovědné osoby</w:t>
            </w: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p w:rsidR="00280362" w:rsidRDefault="00280362">
            <w:pPr>
              <w:rPr>
                <w:b/>
                <w:sz w:val="28"/>
                <w:szCs w:val="32"/>
              </w:rPr>
            </w:pPr>
            <w:r>
              <w:rPr>
                <w:b/>
                <w:sz w:val="28"/>
                <w:szCs w:val="32"/>
              </w:rPr>
              <w:t>GSM:</w:t>
            </w: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Cs w:val="32"/>
              </w:rPr>
            </w:pPr>
            <w:r>
              <w:rPr>
                <w:b/>
                <w:szCs w:val="32"/>
              </w:rPr>
              <w:t>Investor</w:t>
            </w: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r>
              <w:rPr>
                <w:b/>
                <w:sz w:val="28"/>
                <w:szCs w:val="32"/>
              </w:rPr>
              <w:t xml:space="preserve">Povodí Moravy, </w:t>
            </w:r>
            <w:proofErr w:type="spellStart"/>
            <w:r>
              <w:rPr>
                <w:b/>
                <w:sz w:val="28"/>
                <w:szCs w:val="32"/>
              </w:rPr>
              <w:t>s.p</w:t>
            </w:r>
            <w:proofErr w:type="spellEnd"/>
            <w:r>
              <w:rPr>
                <w:b/>
                <w:sz w:val="28"/>
                <w:szCs w:val="32"/>
              </w:rPr>
              <w:t>.</w:t>
            </w: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pStyle w:val="Nadpis4"/>
              <w:snapToGrid w:val="0"/>
              <w:spacing w:before="0" w:after="0"/>
              <w:rPr>
                <w:rFonts w:eastAsia="Times New Roman"/>
                <w:bCs w:val="0"/>
                <w:sz w:val="28"/>
                <w:szCs w:val="32"/>
              </w:rPr>
            </w:pPr>
          </w:p>
          <w:p w:rsidR="00280362" w:rsidRDefault="00280362" w:rsidP="00B27352">
            <w:pPr>
              <w:pStyle w:val="Nadpis4"/>
              <w:spacing w:before="0" w:after="0"/>
              <w:rPr>
                <w:rFonts w:eastAsia="Times New Roman"/>
                <w:bCs w:val="0"/>
                <w:szCs w:val="32"/>
              </w:rPr>
            </w:pPr>
            <w:r>
              <w:rPr>
                <w:rFonts w:eastAsia="Times New Roman"/>
                <w:bCs w:val="0"/>
                <w:szCs w:val="32"/>
              </w:rPr>
              <w:t>Projekt</w:t>
            </w:r>
            <w:r w:rsidR="00B23B4F">
              <w:rPr>
                <w:rFonts w:eastAsia="Times New Roman"/>
                <w:bCs w:val="0"/>
                <w:szCs w:val="32"/>
              </w:rPr>
              <w:t>.</w:t>
            </w:r>
            <w:r>
              <w:rPr>
                <w:rFonts w:eastAsia="Times New Roman"/>
                <w:bCs w:val="0"/>
                <w:szCs w:val="32"/>
              </w:rPr>
              <w:t xml:space="preserve"> </w:t>
            </w:r>
            <w:proofErr w:type="spellStart"/>
            <w:r>
              <w:rPr>
                <w:rFonts w:eastAsia="Times New Roman"/>
                <w:bCs w:val="0"/>
                <w:szCs w:val="32"/>
              </w:rPr>
              <w:t>manager</w:t>
            </w:r>
            <w:proofErr w:type="spellEnd"/>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Cs w:val="32"/>
              </w:rPr>
            </w:pPr>
            <w:r>
              <w:rPr>
                <w:b/>
                <w:szCs w:val="32"/>
              </w:rPr>
              <w:t>Stavební dozor</w:t>
            </w: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Cs w:val="32"/>
              </w:rPr>
            </w:pPr>
            <w:r>
              <w:rPr>
                <w:b/>
                <w:szCs w:val="32"/>
              </w:rPr>
              <w:t>Projektant</w:t>
            </w: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r>
              <w:rPr>
                <w:b/>
                <w:sz w:val="28"/>
                <w:szCs w:val="32"/>
              </w:rPr>
              <w:t>AQUA CENTRUM Břeclav s.r.o.</w:t>
            </w: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r>
              <w:rPr>
                <w:b/>
                <w:sz w:val="28"/>
                <w:szCs w:val="32"/>
              </w:rPr>
              <w:t xml:space="preserve">Ing. Milan </w:t>
            </w:r>
            <w:proofErr w:type="spellStart"/>
            <w:r>
              <w:rPr>
                <w:b/>
                <w:sz w:val="28"/>
                <w:szCs w:val="32"/>
              </w:rPr>
              <w:t>Bartolšic</w:t>
            </w:r>
            <w:proofErr w:type="spellEnd"/>
            <w:r>
              <w:rPr>
                <w:b/>
                <w:sz w:val="28"/>
                <w:szCs w:val="32"/>
              </w:rPr>
              <w:t xml:space="preserve"> – jednatel společnosti</w:t>
            </w: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r>
              <w:rPr>
                <w:b/>
                <w:sz w:val="28"/>
                <w:szCs w:val="32"/>
              </w:rPr>
              <w:t>602775031</w:t>
            </w: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Cs w:val="32"/>
              </w:rPr>
            </w:pPr>
            <w:r>
              <w:rPr>
                <w:b/>
                <w:szCs w:val="32"/>
              </w:rPr>
              <w:t>Koordinátor</w:t>
            </w: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Cs w:val="32"/>
              </w:rPr>
            </w:pPr>
            <w:r>
              <w:rPr>
                <w:b/>
                <w:szCs w:val="32"/>
              </w:rPr>
              <w:t>Hlavní zhotovitel</w:t>
            </w: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Cs w:val="32"/>
              </w:rPr>
            </w:pPr>
            <w:r>
              <w:rPr>
                <w:b/>
                <w:szCs w:val="32"/>
              </w:rPr>
              <w:t>Další zhotovitelé</w:t>
            </w: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 w:val="28"/>
                <w:szCs w:val="32"/>
              </w:rPr>
            </w:pP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 w:val="28"/>
                <w:szCs w:val="32"/>
              </w:rPr>
            </w:pP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 w:val="28"/>
                <w:szCs w:val="32"/>
              </w:rPr>
            </w:pP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 w:val="28"/>
                <w:szCs w:val="32"/>
              </w:rPr>
            </w:pP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 w:val="28"/>
                <w:szCs w:val="32"/>
              </w:rPr>
            </w:pP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 w:val="28"/>
                <w:szCs w:val="32"/>
              </w:rPr>
            </w:pP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 w:val="28"/>
                <w:szCs w:val="32"/>
              </w:rPr>
            </w:pP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 w:val="28"/>
                <w:szCs w:val="32"/>
              </w:rPr>
            </w:pP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 w:val="28"/>
                <w:szCs w:val="32"/>
              </w:rPr>
            </w:pP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 w:val="28"/>
                <w:szCs w:val="32"/>
              </w:rPr>
            </w:pP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bl>
    <w:p w:rsidR="00280362" w:rsidRDefault="00280362"/>
    <w:p w:rsidR="00280362" w:rsidRDefault="00280362">
      <w:pPr>
        <w:rPr>
          <w:b/>
          <w:sz w:val="32"/>
          <w:szCs w:val="32"/>
        </w:rPr>
      </w:pPr>
    </w:p>
    <w:p w:rsidR="00280362" w:rsidRDefault="00280362">
      <w:pPr>
        <w:rPr>
          <w:b/>
          <w:sz w:val="32"/>
          <w:szCs w:val="32"/>
        </w:rPr>
      </w:pPr>
      <w:r>
        <w:rPr>
          <w:b/>
          <w:sz w:val="32"/>
          <w:szCs w:val="32"/>
        </w:rPr>
        <w:t>PLÁN BEZPEČNOSTI A OCHRANY ZDRAVÍ PŘI PRACI</w:t>
      </w:r>
    </w:p>
    <w:p w:rsidR="00280362" w:rsidRDefault="00280362">
      <w:pPr>
        <w:rPr>
          <w:sz w:val="32"/>
          <w:szCs w:val="32"/>
        </w:rPr>
      </w:pPr>
      <w:r>
        <w:rPr>
          <w:sz w:val="32"/>
          <w:szCs w:val="32"/>
        </w:rPr>
        <w:t xml:space="preserve">                                                                           </w:t>
      </w:r>
    </w:p>
    <w:p w:rsidR="00280362" w:rsidRDefault="00280362">
      <w:pPr>
        <w:rPr>
          <w:b/>
        </w:rPr>
      </w:pPr>
      <w:r>
        <w:rPr>
          <w:b/>
        </w:rPr>
        <w:t>OBSAH                                                                                                          STRANA</w:t>
      </w:r>
    </w:p>
    <w:p w:rsidR="00280362" w:rsidRDefault="00280362">
      <w:pPr>
        <w:rPr>
          <w:b/>
        </w:rPr>
      </w:pPr>
    </w:p>
    <w:p w:rsidR="00280362" w:rsidRDefault="00280362">
      <w:r>
        <w:t>Stavebně technické řešení stavby – základní informace ……………………..</w:t>
      </w:r>
      <w:r>
        <w:tab/>
        <w:t>5</w:t>
      </w:r>
    </w:p>
    <w:p w:rsidR="00280362" w:rsidRDefault="00280362"/>
    <w:p w:rsidR="00280362" w:rsidRDefault="00280362">
      <w:r>
        <w:t>Základní  požadavky na bezpečnost práce a technických zařízení ………….</w:t>
      </w:r>
      <w:r>
        <w:tab/>
        <w:t>6</w:t>
      </w:r>
    </w:p>
    <w:p w:rsidR="00280362" w:rsidRDefault="00280362"/>
    <w:p w:rsidR="00280362" w:rsidRDefault="00280362">
      <w:r>
        <w:t>Příprava staveniště a jeho vymezení  ………………………………………..</w:t>
      </w:r>
      <w:r>
        <w:tab/>
        <w:t>15</w:t>
      </w:r>
    </w:p>
    <w:p w:rsidR="00280362" w:rsidRDefault="00280362"/>
    <w:p w:rsidR="00280362" w:rsidRDefault="00280362">
      <w:r>
        <w:t>Zemní práce …………………………………………………………………</w:t>
      </w:r>
      <w:r>
        <w:tab/>
        <w:t>16</w:t>
      </w:r>
    </w:p>
    <w:p w:rsidR="00280362" w:rsidRDefault="00280362"/>
    <w:p w:rsidR="00280362" w:rsidRDefault="00280362">
      <w:r>
        <w:t xml:space="preserve">Betonářské práce ……………………………………………………………. </w:t>
      </w:r>
      <w:r>
        <w:tab/>
        <w:t>21</w:t>
      </w:r>
    </w:p>
    <w:p w:rsidR="00280362" w:rsidRDefault="00280362"/>
    <w:p w:rsidR="00280362" w:rsidRDefault="00280362">
      <w:r>
        <w:t>Dočasné elektrické staveništní zařízení ……………………………………..</w:t>
      </w:r>
      <w:r>
        <w:tab/>
        <w:t>25</w:t>
      </w:r>
    </w:p>
    <w:p w:rsidR="00280362" w:rsidRDefault="00280362"/>
    <w:p w:rsidR="00280362" w:rsidRDefault="00280362">
      <w:r>
        <w:t>Montáž stavebních konstrukcí – společné požadavky ………………………</w:t>
      </w:r>
      <w:r>
        <w:tab/>
        <w:t>28</w:t>
      </w:r>
    </w:p>
    <w:p w:rsidR="00280362" w:rsidRDefault="00280362"/>
    <w:p w:rsidR="00280362" w:rsidRDefault="00280362">
      <w:r>
        <w:t>Práce  ve výškách a nad volnou hloubkou …………………………………..</w:t>
      </w:r>
      <w:r>
        <w:tab/>
        <w:t>33</w:t>
      </w:r>
    </w:p>
    <w:p w:rsidR="00280362" w:rsidRDefault="00280362"/>
    <w:p w:rsidR="00280362" w:rsidRDefault="00280362">
      <w:r>
        <w:t>Lešení – společné ustanovení ……………………………………………….</w:t>
      </w:r>
      <w:r>
        <w:tab/>
        <w:t>41</w:t>
      </w:r>
    </w:p>
    <w:p w:rsidR="00280362" w:rsidRDefault="00280362"/>
    <w:p w:rsidR="00280362" w:rsidRDefault="00280362">
      <w:r>
        <w:t>Stroje pro stavební práce ……………………………………………………</w:t>
      </w:r>
      <w:r>
        <w:tab/>
        <w:t>52</w:t>
      </w:r>
    </w:p>
    <w:p w:rsidR="00280362" w:rsidRDefault="00280362"/>
    <w:p w:rsidR="00280362" w:rsidRDefault="00280362">
      <w:r>
        <w:t>Skladování stavebního materiálu …………………………………………...</w:t>
      </w:r>
      <w:r>
        <w:tab/>
        <w:t>67</w:t>
      </w:r>
    </w:p>
    <w:p w:rsidR="00280362" w:rsidRDefault="00280362"/>
    <w:p w:rsidR="00280362" w:rsidRDefault="00280362">
      <w:r>
        <w:t>Svařovací práce ……………………………………………………………..</w:t>
      </w:r>
      <w:r>
        <w:tab/>
        <w:t>70</w:t>
      </w:r>
    </w:p>
    <w:p w:rsidR="00280362" w:rsidRDefault="00280362"/>
    <w:p w:rsidR="00280362" w:rsidRDefault="00280362">
      <w:r>
        <w:t>Pokládka asfaltu ……………………………………………………………..         71</w:t>
      </w:r>
    </w:p>
    <w:p w:rsidR="00280362" w:rsidRDefault="00280362"/>
    <w:p w:rsidR="00280362" w:rsidRDefault="00280362"/>
    <w:p w:rsidR="00280362" w:rsidRDefault="00280362"/>
    <w:p w:rsidR="00280362" w:rsidRDefault="00280362"/>
    <w:p w:rsidR="00280362" w:rsidRDefault="00280362">
      <w:r>
        <w:t>PŘÍLOHY</w:t>
      </w:r>
    </w:p>
    <w:p w:rsidR="00280362" w:rsidRDefault="00280362"/>
    <w:p w:rsidR="00280362" w:rsidRDefault="00280362">
      <w:pPr>
        <w:spacing w:line="360" w:lineRule="auto"/>
      </w:pPr>
      <w:r>
        <w:t>Záznam se seznámením pracovníku s plánem bezpečnosti a ochrany zdraví při práci a specifické podmínky na staveništi (zajistí vybraný dodavatel stavebních prací)</w:t>
      </w:r>
    </w:p>
    <w:p w:rsidR="00280362" w:rsidRDefault="00280362">
      <w:pPr>
        <w:spacing w:line="360" w:lineRule="auto"/>
      </w:pPr>
      <w:r>
        <w:t>Pověření pro činnost koordinátora bezpečnosti</w:t>
      </w:r>
    </w:p>
    <w:p w:rsidR="00280362" w:rsidRDefault="00280362">
      <w:pPr>
        <w:spacing w:line="360" w:lineRule="auto"/>
      </w:pPr>
      <w:r>
        <w:t>Informace o rizicích na stavbě</w:t>
      </w:r>
    </w:p>
    <w:p w:rsidR="00280362" w:rsidRDefault="00280362">
      <w:r>
        <w:t>Přehled právních předpisů vztahujících se k BOZP na staveništích (zajistí vybraný dodavatel stavebních prací)</w:t>
      </w:r>
    </w:p>
    <w:p w:rsidR="00280362" w:rsidRDefault="00280362">
      <w:pPr>
        <w:rPr>
          <w:b/>
        </w:rPr>
      </w:pPr>
    </w:p>
    <w:p w:rsidR="00280362" w:rsidRDefault="00280362">
      <w:pPr>
        <w:rPr>
          <w:b/>
        </w:rPr>
      </w:pPr>
    </w:p>
    <w:p w:rsidR="00280362" w:rsidRDefault="00280362">
      <w:pPr>
        <w:rPr>
          <w:b/>
        </w:rPr>
      </w:pPr>
    </w:p>
    <w:p w:rsidR="00280362" w:rsidRDefault="00280362">
      <w:pPr>
        <w:rPr>
          <w:b/>
        </w:rPr>
      </w:pPr>
    </w:p>
    <w:p w:rsidR="00280362" w:rsidRDefault="00280362">
      <w:pPr>
        <w:rPr>
          <w:b/>
        </w:rPr>
      </w:pPr>
    </w:p>
    <w:p w:rsidR="00280362" w:rsidRDefault="00280362">
      <w:pPr>
        <w:rPr>
          <w:b/>
        </w:rPr>
      </w:pPr>
    </w:p>
    <w:p w:rsidR="00280362" w:rsidRDefault="00280362">
      <w:pPr>
        <w:rPr>
          <w:b/>
        </w:rPr>
      </w:pPr>
      <w:r>
        <w:rPr>
          <w:b/>
        </w:rPr>
        <w:t>STAVEBNĚ TECHNICKÉ ŘEŠENÍ STAVBY – základní informace</w:t>
      </w:r>
    </w:p>
    <w:p w:rsidR="00280362" w:rsidRDefault="00280362">
      <w:pPr>
        <w:rPr>
          <w:b/>
        </w:rPr>
      </w:pPr>
    </w:p>
    <w:p w:rsidR="00280362" w:rsidRDefault="00280362">
      <w:pPr>
        <w:rPr>
          <w:b/>
        </w:rPr>
      </w:pPr>
    </w:p>
    <w:p w:rsidR="00280362" w:rsidRDefault="00280362">
      <w:pPr>
        <w:rPr>
          <w:b/>
        </w:rPr>
      </w:pPr>
      <w:r>
        <w:rPr>
          <w:b/>
        </w:rPr>
        <w:t>Situační plán – bude dodán současně s časovým plánem a to vybraným dodavatelem stavebních prací.</w:t>
      </w:r>
    </w:p>
    <w:p w:rsidR="00280362" w:rsidRDefault="00280362">
      <w:pPr>
        <w:rPr>
          <w:b/>
        </w:rPr>
      </w:pPr>
    </w:p>
    <w:p w:rsidR="00280362" w:rsidRDefault="00280362">
      <w:pPr>
        <w:rPr>
          <w:b/>
        </w:rPr>
      </w:pPr>
    </w:p>
    <w:p w:rsidR="00280362" w:rsidRDefault="00280362">
      <w:pPr>
        <w:rPr>
          <w:bCs/>
        </w:rPr>
      </w:pPr>
      <w:r>
        <w:rPr>
          <w:b/>
        </w:rPr>
        <w:t>Situační plán</w:t>
      </w:r>
      <w:r>
        <w:rPr>
          <w:bCs/>
        </w:rPr>
        <w:t xml:space="preserve"> </w:t>
      </w:r>
    </w:p>
    <w:p w:rsidR="00280362" w:rsidRDefault="00280362">
      <w:pPr>
        <w:rPr>
          <w:bCs/>
        </w:rPr>
      </w:pPr>
    </w:p>
    <w:p w:rsidR="00280362" w:rsidRDefault="00280362">
      <w:pPr>
        <w:rPr>
          <w:bCs/>
        </w:rPr>
      </w:pPr>
      <w:r>
        <w:rPr>
          <w:bCs/>
        </w:rPr>
        <w:t xml:space="preserve">musí zakreslovat celkovou situaci stavby – jednotlivých budovaných objektů, jakož i </w:t>
      </w:r>
    </w:p>
    <w:p w:rsidR="00280362" w:rsidRDefault="00280362">
      <w:pPr>
        <w:rPr>
          <w:bCs/>
        </w:rPr>
      </w:pPr>
      <w:r>
        <w:rPr>
          <w:bCs/>
        </w:rPr>
        <w:t xml:space="preserve">objektů dočasných, vyznačení všech prostor, komunikací a zařízení, která mají vliv na zajišťování BOZP. </w:t>
      </w:r>
    </w:p>
    <w:p w:rsidR="00280362" w:rsidRDefault="00280362">
      <w:pPr>
        <w:rPr>
          <w:bCs/>
        </w:rPr>
      </w:pPr>
    </w:p>
    <w:p w:rsidR="00280362" w:rsidRDefault="00280362">
      <w:pPr>
        <w:rPr>
          <w:bCs/>
        </w:rPr>
      </w:pPr>
      <w:r>
        <w:rPr>
          <w:bCs/>
        </w:rPr>
        <w:t>Situační plán musí být přehledný a musí z něj být patrná orientace o polohách a umístění:</w:t>
      </w:r>
    </w:p>
    <w:p w:rsidR="00280362" w:rsidRDefault="00280362">
      <w:pPr>
        <w:rPr>
          <w:bCs/>
        </w:rPr>
      </w:pPr>
    </w:p>
    <w:p w:rsidR="00280362" w:rsidRDefault="00280362">
      <w:pPr>
        <w:numPr>
          <w:ilvl w:val="0"/>
          <w:numId w:val="2"/>
        </w:numPr>
        <w:rPr>
          <w:bCs/>
        </w:rPr>
      </w:pPr>
      <w:r>
        <w:rPr>
          <w:bCs/>
        </w:rPr>
        <w:t>ohraničení obvodu staveniště oplocením, případně u liniových staveb zábranami, vstupů a vjezdů na staveniště s potřebnými informacemi a dopravním značením</w:t>
      </w:r>
    </w:p>
    <w:p w:rsidR="00280362" w:rsidRDefault="00280362">
      <w:pPr>
        <w:ind w:left="360"/>
        <w:rPr>
          <w:bCs/>
        </w:rPr>
      </w:pPr>
    </w:p>
    <w:p w:rsidR="00280362" w:rsidRDefault="00280362">
      <w:pPr>
        <w:numPr>
          <w:ilvl w:val="0"/>
          <w:numId w:val="2"/>
        </w:numPr>
        <w:rPr>
          <w:bCs/>
        </w:rPr>
      </w:pPr>
      <w:r>
        <w:rPr>
          <w:bCs/>
        </w:rPr>
        <w:t>dopravních a přístupových komunikacích, odstavných a parkovacích ploch</w:t>
      </w:r>
    </w:p>
    <w:p w:rsidR="00280362" w:rsidRDefault="00280362">
      <w:pPr>
        <w:ind w:left="360"/>
        <w:rPr>
          <w:bCs/>
        </w:rPr>
      </w:pPr>
    </w:p>
    <w:p w:rsidR="00280362" w:rsidRDefault="00280362">
      <w:pPr>
        <w:numPr>
          <w:ilvl w:val="0"/>
          <w:numId w:val="2"/>
        </w:numPr>
        <w:rPr>
          <w:bCs/>
        </w:rPr>
      </w:pPr>
      <w:r>
        <w:rPr>
          <w:bCs/>
        </w:rPr>
        <w:t>skladovacích prostor</w:t>
      </w:r>
    </w:p>
    <w:p w:rsidR="00280362" w:rsidRDefault="00280362">
      <w:pPr>
        <w:ind w:left="360"/>
        <w:rPr>
          <w:bCs/>
        </w:rPr>
      </w:pPr>
    </w:p>
    <w:p w:rsidR="00280362" w:rsidRDefault="00280362">
      <w:pPr>
        <w:numPr>
          <w:ilvl w:val="0"/>
          <w:numId w:val="2"/>
        </w:numPr>
        <w:rPr>
          <w:bCs/>
        </w:rPr>
      </w:pPr>
      <w:r>
        <w:rPr>
          <w:bCs/>
        </w:rPr>
        <w:t>manipulačních ploch (zpevněné, nezpevněné), odvodnění staveniště</w:t>
      </w:r>
    </w:p>
    <w:p w:rsidR="00280362" w:rsidRDefault="00280362">
      <w:pPr>
        <w:numPr>
          <w:ilvl w:val="0"/>
          <w:numId w:val="2"/>
        </w:numPr>
        <w:rPr>
          <w:bCs/>
        </w:rPr>
      </w:pPr>
      <w:r>
        <w:rPr>
          <w:bCs/>
        </w:rPr>
        <w:t>zařízení pro vertikální dopravu</w:t>
      </w:r>
    </w:p>
    <w:p w:rsidR="00280362" w:rsidRDefault="00280362">
      <w:pPr>
        <w:ind w:left="360"/>
        <w:rPr>
          <w:bCs/>
        </w:rPr>
      </w:pPr>
    </w:p>
    <w:p w:rsidR="00280362" w:rsidRDefault="00280362">
      <w:pPr>
        <w:numPr>
          <w:ilvl w:val="0"/>
          <w:numId w:val="2"/>
        </w:numPr>
        <w:rPr>
          <w:bCs/>
        </w:rPr>
      </w:pPr>
      <w:r>
        <w:rPr>
          <w:bCs/>
        </w:rPr>
        <w:t>objektů zařízení staveniště</w:t>
      </w:r>
    </w:p>
    <w:p w:rsidR="00280362" w:rsidRDefault="00280362">
      <w:pPr>
        <w:ind w:left="360"/>
        <w:rPr>
          <w:bCs/>
        </w:rPr>
      </w:pPr>
    </w:p>
    <w:p w:rsidR="00280362" w:rsidRDefault="00280362">
      <w:pPr>
        <w:numPr>
          <w:ilvl w:val="0"/>
          <w:numId w:val="2"/>
        </w:numPr>
        <w:rPr>
          <w:bCs/>
        </w:rPr>
      </w:pPr>
      <w:r>
        <w:rPr>
          <w:bCs/>
        </w:rPr>
        <w:t xml:space="preserve">stávajících hlavních rozvodů podzemních a nadzemních vedení, včetně přípojek a to i s ohledem na nově (dočasně) zřizované s vyznačením </w:t>
      </w:r>
      <w:proofErr w:type="spellStart"/>
      <w:r>
        <w:rPr>
          <w:bCs/>
        </w:rPr>
        <w:t>hl.uzávěrů</w:t>
      </w:r>
      <w:proofErr w:type="spellEnd"/>
      <w:r>
        <w:rPr>
          <w:bCs/>
        </w:rPr>
        <w:t xml:space="preserve"> a vypínačů</w:t>
      </w:r>
    </w:p>
    <w:p w:rsidR="00280362" w:rsidRDefault="00280362">
      <w:pPr>
        <w:ind w:left="360"/>
        <w:rPr>
          <w:bCs/>
        </w:rPr>
      </w:pPr>
    </w:p>
    <w:p w:rsidR="00280362" w:rsidRDefault="00280362">
      <w:pPr>
        <w:numPr>
          <w:ilvl w:val="0"/>
          <w:numId w:val="2"/>
        </w:numPr>
        <w:rPr>
          <w:bCs/>
        </w:rPr>
      </w:pPr>
      <w:r>
        <w:rPr>
          <w:bCs/>
        </w:rPr>
        <w:t>vyznačení ochranných a bezpečnostních pásem inženýrských sítí</w:t>
      </w:r>
    </w:p>
    <w:p w:rsidR="00280362" w:rsidRDefault="00280362">
      <w:pPr>
        <w:ind w:left="360"/>
        <w:rPr>
          <w:bCs/>
        </w:rPr>
      </w:pPr>
    </w:p>
    <w:p w:rsidR="00280362" w:rsidRDefault="00280362">
      <w:pPr>
        <w:numPr>
          <w:ilvl w:val="0"/>
          <w:numId w:val="2"/>
        </w:numPr>
        <w:rPr>
          <w:bCs/>
        </w:rPr>
      </w:pPr>
      <w:r>
        <w:rPr>
          <w:bCs/>
        </w:rPr>
        <w:t>vyznačení skládek odpadů, umístění kontejnerů</w:t>
      </w:r>
    </w:p>
    <w:p w:rsidR="00280362" w:rsidRDefault="00280362">
      <w:pPr>
        <w:ind w:left="360"/>
        <w:rPr>
          <w:bCs/>
        </w:rPr>
      </w:pPr>
    </w:p>
    <w:p w:rsidR="00280362" w:rsidRDefault="00280362">
      <w:pPr>
        <w:numPr>
          <w:ilvl w:val="0"/>
          <w:numId w:val="2"/>
        </w:numPr>
        <w:rPr>
          <w:bCs/>
        </w:rPr>
      </w:pPr>
      <w:r>
        <w:rPr>
          <w:bCs/>
        </w:rPr>
        <w:t>zařízení pro likvidaci požáru, pro záchranné práce, pro první pomoc</w:t>
      </w:r>
    </w:p>
    <w:p w:rsidR="00280362" w:rsidRDefault="00280362">
      <w:pPr>
        <w:ind w:left="360"/>
        <w:rPr>
          <w:bCs/>
        </w:rPr>
      </w:pPr>
    </w:p>
    <w:p w:rsidR="00280362" w:rsidRDefault="00280362">
      <w:pPr>
        <w:ind w:left="360"/>
        <w:rPr>
          <w:bCs/>
        </w:rPr>
      </w:pPr>
    </w:p>
    <w:p w:rsidR="00280362" w:rsidRDefault="00280362">
      <w:pPr>
        <w:rPr>
          <w:b/>
        </w:rPr>
      </w:pPr>
      <w:r>
        <w:rPr>
          <w:b/>
        </w:rPr>
        <w:t xml:space="preserve">Časový plán a harmonogram </w:t>
      </w:r>
    </w:p>
    <w:p w:rsidR="00280362" w:rsidRDefault="00280362">
      <w:pPr>
        <w:rPr>
          <w:b/>
        </w:rPr>
      </w:pPr>
    </w:p>
    <w:p w:rsidR="00280362" w:rsidRDefault="00280362">
      <w:pPr>
        <w:rPr>
          <w:bCs/>
        </w:rPr>
      </w:pPr>
      <w:r>
        <w:rPr>
          <w:bCs/>
        </w:rPr>
        <w:t>pro celou stavbu bude zpracován před zahájením vlastní stavby podle ustanovení § 300 zákona č. 262/2006 Sb.</w:t>
      </w:r>
    </w:p>
    <w:p w:rsidR="00280362" w:rsidRDefault="00280362">
      <w:pPr>
        <w:rPr>
          <w:bCs/>
        </w:rPr>
      </w:pPr>
    </w:p>
    <w:p w:rsidR="00280362" w:rsidRDefault="00280362">
      <w:pPr>
        <w:rPr>
          <w:bCs/>
        </w:rPr>
      </w:pPr>
      <w:r>
        <w:rPr>
          <w:bCs/>
        </w:rPr>
        <w:t>S časovým plánem budou seznámeni všichni dodavatelé, subdodavatelé a zhotovitelé.</w:t>
      </w:r>
    </w:p>
    <w:p w:rsidR="00280362" w:rsidRDefault="00280362">
      <w:pPr>
        <w:rPr>
          <w:bCs/>
        </w:rPr>
      </w:pPr>
    </w:p>
    <w:p w:rsidR="00280362" w:rsidRDefault="00280362">
      <w:pPr>
        <w:rPr>
          <w:bCs/>
        </w:rPr>
      </w:pPr>
      <w:r>
        <w:rPr>
          <w:bCs/>
        </w:rPr>
        <w:t>Časový plán bude zpracován tak, aby nemohlo docházet k tlaku na pracovní tempo a zatížení zaměstnanců, vzniku stresových situací a aby jednotlivé fáze pracovních operací plynule navazovaly na technologické postupy pro jednotlivé pracoviště a pracovní postupy.</w:t>
      </w:r>
    </w:p>
    <w:p w:rsidR="00280362" w:rsidRDefault="00280362">
      <w:pPr>
        <w:rPr>
          <w:b/>
        </w:rPr>
      </w:pPr>
    </w:p>
    <w:p w:rsidR="00280362" w:rsidRDefault="00280362">
      <w:pPr>
        <w:rPr>
          <w:b/>
        </w:rPr>
      </w:pPr>
    </w:p>
    <w:p w:rsidR="00280362" w:rsidRDefault="00280362">
      <w:pPr>
        <w:tabs>
          <w:tab w:val="left" w:pos="5820"/>
        </w:tabs>
      </w:pPr>
    </w:p>
    <w:p w:rsidR="00280362" w:rsidRDefault="00280362">
      <w:pPr>
        <w:jc w:val="center"/>
        <w:rPr>
          <w:b/>
        </w:rPr>
      </w:pPr>
      <w:r>
        <w:rPr>
          <w:b/>
        </w:rPr>
        <w:t>ZÁKLADNÝ POŽADAVKY PRO BEZPEČNOST PRÁCE A TECHNICKÝCH ZAŘÍZENÍ</w:t>
      </w:r>
    </w:p>
    <w:p w:rsidR="00280362" w:rsidRDefault="00280362"/>
    <w:p w:rsidR="00280362" w:rsidRDefault="00280362"/>
    <w:p w:rsidR="00280362" w:rsidRDefault="00280362">
      <w:pPr>
        <w:jc w:val="center"/>
        <w:rPr>
          <w:b/>
        </w:rPr>
      </w:pPr>
      <w:r>
        <w:rPr>
          <w:b/>
        </w:rPr>
        <w:t>KVALIFIKACE PRACOVNIKŮ</w:t>
      </w:r>
    </w:p>
    <w:p w:rsidR="00280362" w:rsidRDefault="00280362">
      <w:pPr>
        <w:jc w:val="center"/>
        <w:rPr>
          <w:b/>
        </w:rPr>
      </w:pPr>
    </w:p>
    <w:p w:rsidR="00280362" w:rsidRDefault="00280362">
      <w:pPr>
        <w:numPr>
          <w:ilvl w:val="0"/>
          <w:numId w:val="11"/>
        </w:numPr>
        <w:spacing w:line="360" w:lineRule="auto"/>
        <w:ind w:hanging="660"/>
      </w:pPr>
      <w:r>
        <w:t>Každý pracovník musí být před začátkem vykonáváním práce prokazatelně seznámen:</w:t>
      </w:r>
    </w:p>
    <w:p w:rsidR="00280362" w:rsidRDefault="00280362">
      <w:pPr>
        <w:numPr>
          <w:ilvl w:val="0"/>
          <w:numId w:val="5"/>
        </w:numPr>
        <w:spacing w:line="360" w:lineRule="auto"/>
      </w:pPr>
      <w:r>
        <w:t>s příslušnými právními  a ostatními předpisy na zajištění bezpečnosti a ochrany zdraví při práci</w:t>
      </w:r>
    </w:p>
    <w:p w:rsidR="00280362" w:rsidRDefault="00280362">
      <w:pPr>
        <w:numPr>
          <w:ilvl w:val="0"/>
          <w:numId w:val="5"/>
        </w:numPr>
        <w:spacing w:line="360" w:lineRule="auto"/>
      </w:pPr>
      <w:r>
        <w:t>se zásadami bezpečnosti práce</w:t>
      </w:r>
    </w:p>
    <w:p w:rsidR="00280362" w:rsidRDefault="00280362">
      <w:pPr>
        <w:numPr>
          <w:ilvl w:val="0"/>
          <w:numId w:val="5"/>
        </w:numPr>
        <w:spacing w:line="360" w:lineRule="auto"/>
      </w:pPr>
      <w:r>
        <w:t>se zásadami bezpečného chování se na staveništi (pracovišti)</w:t>
      </w:r>
    </w:p>
    <w:p w:rsidR="00280362" w:rsidRDefault="00280362">
      <w:pPr>
        <w:numPr>
          <w:ilvl w:val="0"/>
          <w:numId w:val="5"/>
        </w:numPr>
        <w:spacing w:line="360" w:lineRule="auto"/>
      </w:pPr>
      <w:r>
        <w:t>s bezpečnostními pracovními  a technologickými postupy</w:t>
      </w:r>
    </w:p>
    <w:p w:rsidR="00280362" w:rsidRDefault="00280362">
      <w:pPr>
        <w:numPr>
          <w:ilvl w:val="0"/>
          <w:numId w:val="5"/>
        </w:numPr>
        <w:spacing w:line="360" w:lineRule="auto"/>
      </w:pPr>
      <w:r>
        <w:t>s konkrétním nebezpečím a ohrožením, které se při práci a v souvislosti s prací mohou vyskytnout a o výsledcích posouzení rizik</w:t>
      </w:r>
    </w:p>
    <w:p w:rsidR="00280362" w:rsidRDefault="00280362">
      <w:pPr>
        <w:numPr>
          <w:ilvl w:val="0"/>
          <w:numId w:val="5"/>
        </w:numPr>
        <w:spacing w:line="360" w:lineRule="auto"/>
      </w:pPr>
      <w:r>
        <w:t>s preventivními ochrannými opatřeními, které zaměstnavatel vykonal na zajištění bezpečnosti práce</w:t>
      </w:r>
    </w:p>
    <w:p w:rsidR="00280362" w:rsidRDefault="00280362">
      <w:pPr>
        <w:numPr>
          <w:ilvl w:val="0"/>
          <w:numId w:val="5"/>
        </w:numPr>
        <w:spacing w:line="360" w:lineRule="auto"/>
      </w:pPr>
      <w:r>
        <w:t xml:space="preserve">s opatřeními a  postupy v případě poškození zdraví ( úraz ) včetně poskytnutí první pomoci, a to pro případ záchranných </w:t>
      </w:r>
      <w:proofErr w:type="spellStart"/>
      <w:r>
        <w:t>prácí</w:t>
      </w:r>
      <w:proofErr w:type="spellEnd"/>
      <w:r>
        <w:t xml:space="preserve"> a evakuace</w:t>
      </w:r>
    </w:p>
    <w:p w:rsidR="00280362" w:rsidRDefault="00280362">
      <w:pPr>
        <w:spacing w:line="360" w:lineRule="auto"/>
      </w:pPr>
    </w:p>
    <w:p w:rsidR="00280362" w:rsidRDefault="00280362">
      <w:pPr>
        <w:numPr>
          <w:ilvl w:val="0"/>
          <w:numId w:val="11"/>
        </w:numPr>
        <w:spacing w:line="360" w:lineRule="auto"/>
        <w:ind w:hanging="660"/>
      </w:pPr>
      <w:r>
        <w:t>Činnosti, při kterých se vyžaduje osobní osvědčení, průkaz apod. mohou vykonávat jen    pracovníci s požadovanou kvalifikací.</w:t>
      </w:r>
    </w:p>
    <w:p w:rsidR="00280362" w:rsidRDefault="00280362">
      <w:pPr>
        <w:spacing w:line="360" w:lineRule="auto"/>
      </w:pPr>
    </w:p>
    <w:p w:rsidR="00280362" w:rsidRDefault="00280362">
      <w:pPr>
        <w:jc w:val="center"/>
        <w:rPr>
          <w:b/>
        </w:rPr>
      </w:pPr>
      <w:r>
        <w:rPr>
          <w:b/>
        </w:rPr>
        <w:t>IDENTIFIKACE PRACOVNÍKŮ</w:t>
      </w:r>
    </w:p>
    <w:p w:rsidR="00280362" w:rsidRDefault="00280362">
      <w:pPr>
        <w:rPr>
          <w:b/>
        </w:rPr>
      </w:pPr>
    </w:p>
    <w:p w:rsidR="00280362" w:rsidRDefault="00280362">
      <w:pPr>
        <w:numPr>
          <w:ilvl w:val="0"/>
          <w:numId w:val="12"/>
        </w:numPr>
        <w:spacing w:line="360" w:lineRule="auto"/>
        <w:ind w:hanging="660"/>
      </w:pPr>
      <w:r>
        <w:t>Každý pracovník na staveništi musí být identifikovatelný, tj. na viditelném místě musí mít označení s jeho jménem a přímením a zaměstnavatelem – název a sídlo. Označení musí používat i živnostníci, popř. jiné osoby zdržující se na staveništi.</w:t>
      </w:r>
    </w:p>
    <w:p w:rsidR="00280362" w:rsidRDefault="00280362"/>
    <w:p w:rsidR="00280362" w:rsidRDefault="00280362"/>
    <w:p w:rsidR="00280362" w:rsidRDefault="00280362">
      <w:pPr>
        <w:jc w:val="center"/>
        <w:rPr>
          <w:b/>
        </w:rPr>
      </w:pPr>
      <w:r>
        <w:rPr>
          <w:b/>
        </w:rPr>
        <w:t>ZDRAVOTNÍ ZPŮSOBILOST</w:t>
      </w:r>
    </w:p>
    <w:p w:rsidR="00280362" w:rsidRDefault="00280362">
      <w:pPr>
        <w:rPr>
          <w:b/>
        </w:rPr>
      </w:pPr>
    </w:p>
    <w:p w:rsidR="00280362" w:rsidRDefault="00280362">
      <w:pPr>
        <w:numPr>
          <w:ilvl w:val="0"/>
          <w:numId w:val="13"/>
        </w:numPr>
        <w:spacing w:line="360" w:lineRule="auto"/>
        <w:ind w:hanging="660"/>
      </w:pPr>
      <w:r>
        <w:t>Pracovník může být zařazen na práce se zřetelem na jeho zdravotní stav          (zdravotní prohlídky).</w:t>
      </w:r>
    </w:p>
    <w:p w:rsidR="00280362" w:rsidRDefault="00280362">
      <w:pPr>
        <w:spacing w:line="360" w:lineRule="auto"/>
      </w:pPr>
    </w:p>
    <w:p w:rsidR="00280362" w:rsidRDefault="00280362">
      <w:pPr>
        <w:rPr>
          <w:b/>
        </w:rPr>
      </w:pPr>
    </w:p>
    <w:p w:rsidR="00280362" w:rsidRDefault="00280362">
      <w:pPr>
        <w:rPr>
          <w:b/>
        </w:rPr>
      </w:pPr>
    </w:p>
    <w:p w:rsidR="00280362" w:rsidRDefault="00280362">
      <w:pPr>
        <w:rPr>
          <w:b/>
        </w:rPr>
      </w:pPr>
    </w:p>
    <w:p w:rsidR="00280362" w:rsidRDefault="00280362">
      <w:pPr>
        <w:rPr>
          <w:b/>
        </w:rPr>
      </w:pPr>
    </w:p>
    <w:p w:rsidR="00280362" w:rsidRDefault="00280362">
      <w:pPr>
        <w:jc w:val="center"/>
        <w:rPr>
          <w:b/>
        </w:rPr>
      </w:pPr>
      <w:r>
        <w:rPr>
          <w:b/>
        </w:rPr>
        <w:lastRenderedPageBreak/>
        <w:t>POSKYTNUTÍ PRVNÍ POMOCI</w:t>
      </w:r>
    </w:p>
    <w:p w:rsidR="00280362" w:rsidRDefault="00280362"/>
    <w:p w:rsidR="00280362" w:rsidRDefault="00280362">
      <w:pPr>
        <w:numPr>
          <w:ilvl w:val="0"/>
          <w:numId w:val="14"/>
        </w:numPr>
        <w:spacing w:line="360" w:lineRule="auto"/>
        <w:ind w:hanging="660"/>
      </w:pPr>
      <w:r>
        <w:t>Zaměstnavatel je povinen zabezpečit, aby první pomoc mohl kdekoliv poskytnut odborně způsobilý zaměstnanec, který je vždy k dispozici.</w:t>
      </w:r>
    </w:p>
    <w:p w:rsidR="00280362" w:rsidRDefault="00280362">
      <w:pPr>
        <w:numPr>
          <w:ilvl w:val="0"/>
          <w:numId w:val="14"/>
        </w:numPr>
        <w:spacing w:line="360" w:lineRule="auto"/>
        <w:ind w:hanging="660"/>
      </w:pPr>
      <w:r>
        <w:t>Jak je potřebné se zřetelem na rozsah prací a nebo druhu vykonávané činnosti, musí mít k dispozici jednu místnost a nebo víc místností pro poskytnutí první pomoci</w:t>
      </w:r>
    </w:p>
    <w:p w:rsidR="00280362" w:rsidRDefault="00280362">
      <w:pPr>
        <w:numPr>
          <w:ilvl w:val="0"/>
          <w:numId w:val="14"/>
        </w:numPr>
        <w:spacing w:line="360" w:lineRule="auto"/>
        <w:ind w:hanging="660"/>
      </w:pPr>
      <w:r>
        <w:t>Místnost pro poskytování první pomoci musí být označena v souladu s předpisy.</w:t>
      </w:r>
    </w:p>
    <w:p w:rsidR="00280362" w:rsidRDefault="00280362">
      <w:pPr>
        <w:numPr>
          <w:ilvl w:val="0"/>
          <w:numId w:val="14"/>
        </w:numPr>
        <w:spacing w:line="360" w:lineRule="auto"/>
        <w:ind w:hanging="660"/>
      </w:pPr>
      <w:r>
        <w:t>Prostředky pro poskytnutí první pomoci musí být dostupné na veškerých místech, na kterých to pracovní podmínky vyžadují.</w:t>
      </w:r>
    </w:p>
    <w:p w:rsidR="00280362" w:rsidRDefault="00280362">
      <w:pPr>
        <w:numPr>
          <w:ilvl w:val="0"/>
          <w:numId w:val="14"/>
        </w:numPr>
        <w:spacing w:line="360" w:lineRule="auto"/>
        <w:ind w:hanging="660"/>
      </w:pPr>
      <w:r>
        <w:t>Adresa a telefonní číslo místní záchranné služby musí být viditelně umístněné na místech kde jsou prostředky první pomoci.</w:t>
      </w:r>
    </w:p>
    <w:p w:rsidR="00280362" w:rsidRDefault="00280362">
      <w:pPr>
        <w:rPr>
          <w:b/>
        </w:rPr>
      </w:pPr>
    </w:p>
    <w:p w:rsidR="00280362" w:rsidRDefault="00280362">
      <w:pPr>
        <w:rPr>
          <w:b/>
        </w:rPr>
      </w:pPr>
    </w:p>
    <w:p w:rsidR="00280362" w:rsidRDefault="00280362">
      <w:pPr>
        <w:jc w:val="center"/>
        <w:rPr>
          <w:b/>
        </w:rPr>
      </w:pPr>
      <w:r>
        <w:rPr>
          <w:b/>
        </w:rPr>
        <w:t>PRACOVNÍ ÚRAZY</w:t>
      </w:r>
    </w:p>
    <w:p w:rsidR="00280362" w:rsidRDefault="00280362">
      <w:pPr>
        <w:rPr>
          <w:b/>
        </w:rPr>
      </w:pPr>
    </w:p>
    <w:p w:rsidR="00280362" w:rsidRDefault="00280362">
      <w:pPr>
        <w:numPr>
          <w:ilvl w:val="0"/>
          <w:numId w:val="15"/>
        </w:numPr>
        <w:spacing w:line="360" w:lineRule="auto"/>
        <w:ind w:hanging="660"/>
      </w:pPr>
      <w:r>
        <w:t>O veškerých pracovaných úrazech je zaměstnavatel povinnost vést předepsanou   dokumentaci, která musí být k dispozici na pracovišti – evidence v sídle firmy – registrace pracovních úrazů.</w:t>
      </w:r>
    </w:p>
    <w:p w:rsidR="00280362" w:rsidRDefault="00280362">
      <w:pPr>
        <w:numPr>
          <w:ilvl w:val="0"/>
          <w:numId w:val="15"/>
        </w:numPr>
        <w:spacing w:line="360" w:lineRule="auto"/>
        <w:ind w:hanging="660"/>
      </w:pPr>
      <w:r>
        <w:t>V případě závažných pracovních úrazech musí být splněná bezodkladně nahlašovaní povinnost orgánům podle místa pracoviště, kdo došlo k úrazu.</w:t>
      </w:r>
    </w:p>
    <w:p w:rsidR="00280362" w:rsidRDefault="00280362">
      <w:pPr>
        <w:spacing w:line="360" w:lineRule="auto"/>
      </w:pPr>
    </w:p>
    <w:p w:rsidR="00280362" w:rsidRDefault="00280362">
      <w:pPr>
        <w:jc w:val="center"/>
        <w:rPr>
          <w:b/>
        </w:rPr>
      </w:pPr>
      <w:r>
        <w:rPr>
          <w:b/>
        </w:rPr>
        <w:t>POUŽÍVÁNÍ OSOBNÝCH OCHRANNÝCH PRACOVNÍCH PROSTŘEDKŮ (OOPP)</w:t>
      </w:r>
    </w:p>
    <w:p w:rsidR="00280362" w:rsidRDefault="00280362">
      <w:pPr>
        <w:jc w:val="center"/>
        <w:rPr>
          <w:b/>
        </w:rPr>
      </w:pPr>
    </w:p>
    <w:p w:rsidR="00280362" w:rsidRDefault="00280362">
      <w:pPr>
        <w:numPr>
          <w:ilvl w:val="0"/>
          <w:numId w:val="16"/>
        </w:numPr>
        <w:spacing w:line="360" w:lineRule="auto"/>
        <w:ind w:hanging="660"/>
      </w:pPr>
      <w:r>
        <w:rPr>
          <w:bCs/>
        </w:rPr>
        <w:t>Není-li možné rizika odstranit nebo dostatečně omezit prostředky kolektivní ochrany nebo opatřeními v oblasti organizace práce, je zaměstnavatel povinen poskytnout zaměstnancům osobní ochranné pracovní prostředky</w:t>
      </w:r>
      <w:r>
        <w:t>. Osobní ochranné pracovní prostředky jsou ochranné prostředky, které musí chránit zaměstnance před riziky, nesmí ohrožovat jejich zdraví, nesmí bránit při výkonu práce a musí splňovat požadavky stanovené zvláštním právním předpisem.</w:t>
      </w:r>
    </w:p>
    <w:p w:rsidR="00280362" w:rsidRDefault="00280362">
      <w:pPr>
        <w:numPr>
          <w:ilvl w:val="0"/>
          <w:numId w:val="16"/>
        </w:numPr>
        <w:spacing w:line="360" w:lineRule="auto"/>
        <w:ind w:hanging="660"/>
      </w:pPr>
      <w:r>
        <w:t>Zaměstnavatel je povinen udržovat osobní ochranné pracovní prostředky v použivatelném stavu a kontrolovat jejich používání.</w:t>
      </w:r>
    </w:p>
    <w:p w:rsidR="00280362" w:rsidRDefault="00280362"/>
    <w:p w:rsidR="00280362" w:rsidRDefault="00280362">
      <w:pPr>
        <w:tabs>
          <w:tab w:val="left" w:pos="1350"/>
        </w:tabs>
      </w:pPr>
    </w:p>
    <w:p w:rsidR="00265164" w:rsidRDefault="00265164">
      <w:pPr>
        <w:jc w:val="center"/>
        <w:rPr>
          <w:b/>
        </w:rPr>
      </w:pPr>
    </w:p>
    <w:p w:rsidR="00265164" w:rsidRDefault="00265164">
      <w:pPr>
        <w:jc w:val="center"/>
        <w:rPr>
          <w:b/>
        </w:rPr>
      </w:pPr>
    </w:p>
    <w:p w:rsidR="00265164" w:rsidRDefault="00265164">
      <w:pPr>
        <w:jc w:val="center"/>
        <w:rPr>
          <w:b/>
        </w:rPr>
      </w:pPr>
    </w:p>
    <w:p w:rsidR="00265164" w:rsidRDefault="00265164">
      <w:pPr>
        <w:jc w:val="center"/>
        <w:rPr>
          <w:b/>
        </w:rPr>
      </w:pPr>
    </w:p>
    <w:p w:rsidR="00265164" w:rsidRDefault="00265164">
      <w:pPr>
        <w:jc w:val="center"/>
        <w:rPr>
          <w:b/>
        </w:rPr>
      </w:pPr>
    </w:p>
    <w:p w:rsidR="00280362" w:rsidRDefault="00280362">
      <w:pPr>
        <w:jc w:val="center"/>
        <w:rPr>
          <w:b/>
        </w:rPr>
      </w:pPr>
      <w:r>
        <w:rPr>
          <w:b/>
        </w:rPr>
        <w:lastRenderedPageBreak/>
        <w:t>SEZNÁMENÍ PRACOVNÍKŮ ZE SPECIÁLNÍMI PODMÍNKAMI STAVENIŠTĚ              (PRACOVIŠTĚ)</w:t>
      </w:r>
    </w:p>
    <w:p w:rsidR="00280362" w:rsidRDefault="00280362">
      <w:pPr>
        <w:ind w:left="720" w:hanging="720"/>
        <w:jc w:val="center"/>
        <w:rPr>
          <w:b/>
        </w:rPr>
      </w:pPr>
    </w:p>
    <w:p w:rsidR="00280362" w:rsidRDefault="00280362">
      <w:pPr>
        <w:ind w:left="720" w:hanging="720"/>
        <w:jc w:val="center"/>
        <w:rPr>
          <w:b/>
        </w:rPr>
      </w:pPr>
    </w:p>
    <w:p w:rsidR="00280362" w:rsidRDefault="00280362">
      <w:pPr>
        <w:numPr>
          <w:ilvl w:val="0"/>
          <w:numId w:val="17"/>
        </w:numPr>
        <w:spacing w:line="360" w:lineRule="auto"/>
        <w:ind w:hanging="660"/>
      </w:pPr>
      <w:r>
        <w:t>Před nástupem na pracoviště musí zaměstnavatel ,případně pracovník který řídí a kontroluje práci jeho jménem ( mistr, stavby vedoucí a atd.), seznámit všechny zaměstnance se speciálními podmínkami pracoviště, popřípadě pracoviště na kterém budou vykonávat práce a o tom vyhotoví zápis.(tyto specifické podmínky jsou předmětem smluvních vztahů jako je odevzdání a převzetí staveniště popř. pracoviště)</w:t>
      </w:r>
    </w:p>
    <w:p w:rsidR="00280362" w:rsidRDefault="00280362"/>
    <w:p w:rsidR="00280362" w:rsidRDefault="00280362">
      <w:pPr>
        <w:jc w:val="center"/>
        <w:rPr>
          <w:b/>
        </w:rPr>
      </w:pPr>
      <w:r>
        <w:rPr>
          <w:b/>
        </w:rPr>
        <w:t>Předmětem seznámení podle aktuálních podmínek je</w:t>
      </w:r>
    </w:p>
    <w:p w:rsidR="00280362" w:rsidRDefault="00280362"/>
    <w:p w:rsidR="00280362" w:rsidRDefault="00280362">
      <w:pPr>
        <w:numPr>
          <w:ilvl w:val="0"/>
          <w:numId w:val="3"/>
        </w:numPr>
        <w:spacing w:line="360" w:lineRule="auto"/>
        <w:jc w:val="both"/>
        <w:rPr>
          <w:color w:val="000000"/>
          <w:szCs w:val="20"/>
        </w:rPr>
      </w:pPr>
      <w:r>
        <w:rPr>
          <w:color w:val="000000"/>
          <w:szCs w:val="20"/>
        </w:rPr>
        <w:t>udržování pořádku a čistoty na staveništi</w:t>
      </w:r>
    </w:p>
    <w:p w:rsidR="00280362" w:rsidRDefault="00280362">
      <w:pPr>
        <w:numPr>
          <w:ilvl w:val="0"/>
          <w:numId w:val="3"/>
        </w:numPr>
        <w:spacing w:line="360" w:lineRule="auto"/>
        <w:jc w:val="both"/>
        <w:rPr>
          <w:color w:val="000000"/>
          <w:szCs w:val="20"/>
        </w:rPr>
      </w:pPr>
      <w:r>
        <w:rPr>
          <w:color w:val="000000"/>
          <w:szCs w:val="20"/>
        </w:rPr>
        <w:t>uspořádání staveniště podle příslušné dokumentace</w:t>
      </w:r>
    </w:p>
    <w:p w:rsidR="00280362" w:rsidRDefault="00280362">
      <w:pPr>
        <w:numPr>
          <w:ilvl w:val="0"/>
          <w:numId w:val="3"/>
        </w:numPr>
        <w:spacing w:line="360" w:lineRule="auto"/>
        <w:jc w:val="both"/>
        <w:rPr>
          <w:color w:val="000000"/>
          <w:szCs w:val="20"/>
        </w:rPr>
      </w:pPr>
      <w:r>
        <w:rPr>
          <w:color w:val="000000"/>
          <w:szCs w:val="20"/>
        </w:rPr>
        <w:t>umístění pracoviště, jeho dostupnost, stanovení komunikací nebo prostoru pro příchod a pohyb fyzických osob, výrobních a pracovních prostředků a zařízení</w:t>
      </w:r>
    </w:p>
    <w:p w:rsidR="00280362" w:rsidRDefault="00280362">
      <w:pPr>
        <w:numPr>
          <w:ilvl w:val="0"/>
          <w:numId w:val="3"/>
        </w:numPr>
        <w:spacing w:line="360" w:lineRule="auto"/>
        <w:jc w:val="both"/>
        <w:rPr>
          <w:color w:val="000000"/>
          <w:szCs w:val="20"/>
        </w:rPr>
      </w:pPr>
      <w:r>
        <w:rPr>
          <w:color w:val="000000"/>
          <w:szCs w:val="20"/>
        </w:rPr>
        <w:t>zajištění požadavků na manipulaci s materiálem</w:t>
      </w:r>
    </w:p>
    <w:p w:rsidR="00280362" w:rsidRDefault="00280362">
      <w:pPr>
        <w:numPr>
          <w:ilvl w:val="0"/>
          <w:numId w:val="3"/>
        </w:numPr>
        <w:spacing w:line="360" w:lineRule="auto"/>
        <w:jc w:val="both"/>
        <w:rPr>
          <w:color w:val="000000"/>
          <w:szCs w:val="20"/>
        </w:rPr>
      </w:pPr>
      <w:r>
        <w:rPr>
          <w:color w:val="000000"/>
          <w:szCs w:val="20"/>
        </w:rPr>
        <w:t>předcházení zdravotním rizikům při práci s břemeny</w:t>
      </w:r>
    </w:p>
    <w:p w:rsidR="00280362" w:rsidRDefault="00280362">
      <w:pPr>
        <w:numPr>
          <w:ilvl w:val="0"/>
          <w:numId w:val="3"/>
        </w:numPr>
        <w:spacing w:line="360" w:lineRule="auto"/>
        <w:jc w:val="both"/>
        <w:rPr>
          <w:color w:val="000000"/>
          <w:szCs w:val="20"/>
        </w:rPr>
      </w:pPr>
      <w:r>
        <w:rPr>
          <w:color w:val="000000"/>
          <w:szCs w:val="20"/>
        </w:rPr>
        <w:t>provádění kontroly před prvním použitím, během používání, při údržbě a pravidelném provádění kontrol strojů, technických zařízení, přístrojů a nářadí během používání s cílem odstranit nedostatky, které by mohly nepříznivě ovlivnit bezpečnost a ochranu zdraví</w:t>
      </w:r>
    </w:p>
    <w:p w:rsidR="00280362" w:rsidRDefault="00280362">
      <w:pPr>
        <w:numPr>
          <w:ilvl w:val="0"/>
          <w:numId w:val="3"/>
        </w:numPr>
        <w:spacing w:line="360" w:lineRule="auto"/>
        <w:jc w:val="both"/>
        <w:rPr>
          <w:color w:val="000000"/>
          <w:szCs w:val="20"/>
        </w:rPr>
      </w:pPr>
      <w:r>
        <w:rPr>
          <w:color w:val="000000"/>
          <w:szCs w:val="20"/>
        </w:rPr>
        <w:t>splnění požadavků na odbornou způsobilost fyzických osob konajících práce na staveništi</w:t>
      </w:r>
    </w:p>
    <w:p w:rsidR="00280362" w:rsidRDefault="00280362">
      <w:pPr>
        <w:numPr>
          <w:ilvl w:val="0"/>
          <w:numId w:val="3"/>
        </w:numPr>
        <w:spacing w:line="360" w:lineRule="auto"/>
        <w:jc w:val="both"/>
        <w:rPr>
          <w:color w:val="000000"/>
          <w:szCs w:val="20"/>
        </w:rPr>
      </w:pPr>
      <w:r>
        <w:rPr>
          <w:color w:val="000000"/>
          <w:szCs w:val="20"/>
        </w:rPr>
        <w:t>určení a úprava ploch pro uskladnění, zejména nebezpečných látek, přípravků a materiálů</w:t>
      </w:r>
    </w:p>
    <w:p w:rsidR="00280362" w:rsidRDefault="00280362">
      <w:pPr>
        <w:numPr>
          <w:ilvl w:val="0"/>
          <w:numId w:val="3"/>
        </w:numPr>
        <w:spacing w:line="360" w:lineRule="auto"/>
        <w:jc w:val="both"/>
        <w:rPr>
          <w:color w:val="000000"/>
          <w:szCs w:val="20"/>
        </w:rPr>
      </w:pPr>
      <w:r>
        <w:rPr>
          <w:color w:val="000000"/>
          <w:szCs w:val="20"/>
        </w:rPr>
        <w:t>splnění podmínek pro odstraňování a odvoz nebezpečných odpadů</w:t>
      </w:r>
    </w:p>
    <w:p w:rsidR="00280362" w:rsidRDefault="00280362">
      <w:pPr>
        <w:numPr>
          <w:ilvl w:val="0"/>
          <w:numId w:val="3"/>
        </w:numPr>
        <w:spacing w:line="360" w:lineRule="auto"/>
        <w:jc w:val="both"/>
        <w:rPr>
          <w:color w:val="000000"/>
          <w:szCs w:val="20"/>
        </w:rPr>
      </w:pPr>
      <w:r>
        <w:rPr>
          <w:color w:val="000000"/>
          <w:szCs w:val="20"/>
        </w:rPr>
        <w:t>uskladňování, manipulace, odstraňování a odvoz odpadu a zbytků materiálů</w:t>
      </w:r>
    </w:p>
    <w:p w:rsidR="00280362" w:rsidRDefault="00280362">
      <w:pPr>
        <w:numPr>
          <w:ilvl w:val="0"/>
          <w:numId w:val="3"/>
        </w:numPr>
        <w:spacing w:line="360" w:lineRule="auto"/>
        <w:jc w:val="both"/>
        <w:rPr>
          <w:color w:val="000000"/>
          <w:szCs w:val="20"/>
        </w:rPr>
      </w:pPr>
      <w:r>
        <w:rPr>
          <w:color w:val="000000"/>
          <w:szCs w:val="20"/>
        </w:rPr>
        <w:t>přizpůsobování času potřebného na jednotlivé práce nebo jejich etapy podle skutečného postupu prací</w:t>
      </w:r>
    </w:p>
    <w:p w:rsidR="00280362" w:rsidRDefault="00280362">
      <w:pPr>
        <w:numPr>
          <w:ilvl w:val="0"/>
          <w:numId w:val="3"/>
        </w:numPr>
        <w:spacing w:line="360" w:lineRule="auto"/>
        <w:jc w:val="both"/>
        <w:rPr>
          <w:color w:val="000000"/>
          <w:szCs w:val="20"/>
        </w:rPr>
      </w:pPr>
      <w:r>
        <w:rPr>
          <w:color w:val="000000"/>
          <w:szCs w:val="20"/>
        </w:rPr>
        <w:t>předcházení ohrožení života a zdraví fyzických osob, které se s vědomím zaměstnavatele mohou zdržovat na staveništi,</w:t>
      </w:r>
    </w:p>
    <w:p w:rsidR="00280362" w:rsidRDefault="00280362">
      <w:pPr>
        <w:numPr>
          <w:ilvl w:val="0"/>
          <w:numId w:val="3"/>
        </w:numPr>
        <w:spacing w:line="360" w:lineRule="auto"/>
        <w:jc w:val="both"/>
        <w:rPr>
          <w:color w:val="000000"/>
          <w:szCs w:val="20"/>
        </w:rPr>
      </w:pPr>
      <w:r>
        <w:rPr>
          <w:color w:val="000000"/>
          <w:szCs w:val="20"/>
        </w:rPr>
        <w:t>zajištění spolupráce s jinými osobami,</w:t>
      </w:r>
    </w:p>
    <w:p w:rsidR="00280362" w:rsidRDefault="00280362">
      <w:pPr>
        <w:numPr>
          <w:ilvl w:val="0"/>
          <w:numId w:val="3"/>
        </w:numPr>
        <w:tabs>
          <w:tab w:val="left" w:pos="3240"/>
        </w:tabs>
        <w:spacing w:line="360" w:lineRule="auto"/>
        <w:jc w:val="both"/>
        <w:rPr>
          <w:color w:val="000000"/>
          <w:szCs w:val="20"/>
        </w:rPr>
      </w:pPr>
      <w:r>
        <w:rPr>
          <w:color w:val="000000"/>
          <w:szCs w:val="20"/>
        </w:rPr>
        <w:t>předcházení rizikům vzájemného působení činností prováděných na staveništi nebo v jeho těsné blízkosti,</w:t>
      </w:r>
    </w:p>
    <w:p w:rsidR="00280362" w:rsidRDefault="00280362">
      <w:pPr>
        <w:numPr>
          <w:ilvl w:val="0"/>
          <w:numId w:val="3"/>
        </w:numPr>
        <w:tabs>
          <w:tab w:val="left" w:pos="3240"/>
        </w:tabs>
        <w:spacing w:line="360" w:lineRule="auto"/>
        <w:jc w:val="both"/>
        <w:rPr>
          <w:color w:val="000000"/>
          <w:szCs w:val="20"/>
        </w:rPr>
      </w:pPr>
      <w:r>
        <w:rPr>
          <w:color w:val="000000"/>
          <w:szCs w:val="20"/>
        </w:rPr>
        <w:lastRenderedPageBreak/>
        <w:t>vedení evidence přítomnosti zaměstnanců a dalších fyzických osob na staveništi, které mu bylo předáno,</w:t>
      </w:r>
    </w:p>
    <w:p w:rsidR="00280362" w:rsidRDefault="00280362">
      <w:pPr>
        <w:numPr>
          <w:ilvl w:val="0"/>
          <w:numId w:val="3"/>
        </w:numPr>
        <w:tabs>
          <w:tab w:val="left" w:pos="2520"/>
          <w:tab w:val="left" w:pos="3240"/>
        </w:tabs>
        <w:spacing w:line="360" w:lineRule="auto"/>
        <w:jc w:val="both"/>
        <w:rPr>
          <w:color w:val="000000"/>
          <w:szCs w:val="20"/>
        </w:rPr>
      </w:pPr>
      <w:r>
        <w:rPr>
          <w:color w:val="000000"/>
          <w:szCs w:val="20"/>
        </w:rPr>
        <w:t>přijetí odpovídajících opatření, pokud budou na staveništi vykonávány práce a činnosti  vystavující zaměstnance ohrožení života nebo poškození zdraví,</w:t>
      </w:r>
    </w:p>
    <w:p w:rsidR="00280362" w:rsidRDefault="00280362">
      <w:pPr>
        <w:numPr>
          <w:ilvl w:val="0"/>
          <w:numId w:val="3"/>
        </w:numPr>
        <w:tabs>
          <w:tab w:val="left" w:pos="2520"/>
          <w:tab w:val="left" w:pos="3240"/>
        </w:tabs>
        <w:spacing w:line="360" w:lineRule="auto"/>
        <w:jc w:val="both"/>
      </w:pPr>
      <w:r>
        <w:t>dodržování bližších minimálních požadavků na bezpečnost a ochranu zdraví při práci na staveništích stanovených prováděcím právním předpisem,</w:t>
      </w:r>
    </w:p>
    <w:p w:rsidR="00280362" w:rsidRDefault="00280362">
      <w:pPr>
        <w:numPr>
          <w:ilvl w:val="0"/>
          <w:numId w:val="3"/>
        </w:numPr>
        <w:tabs>
          <w:tab w:val="left" w:pos="2520"/>
          <w:tab w:val="left" w:pos="3240"/>
        </w:tabs>
        <w:spacing w:line="360" w:lineRule="auto"/>
        <w:jc w:val="both"/>
        <w:rPr>
          <w:color w:val="000000"/>
          <w:szCs w:val="20"/>
        </w:rPr>
      </w:pPr>
      <w:r>
        <w:rPr>
          <w:color w:val="000000"/>
          <w:szCs w:val="20"/>
        </w:rPr>
        <w:t>bližší minimální požadavky na bezpečnost a ochranu zdraví při práci na staveništích a bližší vymezení prací a činností vystavujících zaměstnance zvýšenému ohrožení života nebo zdraví, při jejichž výkonu je nezbytná zvláštní odborná způsobilost, stanoví prováděcí právní předpis.</w:t>
      </w:r>
    </w:p>
    <w:p w:rsidR="00280362" w:rsidRDefault="00280362"/>
    <w:p w:rsidR="00280362" w:rsidRDefault="00280362">
      <w:pPr>
        <w:jc w:val="center"/>
        <w:rPr>
          <w:b/>
        </w:rPr>
      </w:pPr>
      <w:r>
        <w:rPr>
          <w:b/>
        </w:rPr>
        <w:t>TECHNICKÉ ZAŘÍZENÍ, PRACOVNÍ STROJE</w:t>
      </w:r>
    </w:p>
    <w:p w:rsidR="00280362" w:rsidRDefault="00280362"/>
    <w:p w:rsidR="00280362" w:rsidRDefault="00280362">
      <w:pPr>
        <w:jc w:val="center"/>
        <w:rPr>
          <w:b/>
          <w:bCs/>
          <w:color w:val="000000"/>
          <w:szCs w:val="20"/>
        </w:rPr>
      </w:pPr>
      <w:r>
        <w:rPr>
          <w:b/>
          <w:bCs/>
          <w:color w:val="000000"/>
          <w:szCs w:val="20"/>
        </w:rPr>
        <w:t>Požadavky na výrobní a pracovní prostředky a zařízení</w:t>
      </w:r>
    </w:p>
    <w:p w:rsidR="00280362" w:rsidRDefault="00280362">
      <w:pPr>
        <w:pStyle w:val="ynn"/>
        <w:jc w:val="both"/>
        <w:rPr>
          <w:rFonts w:ascii="Times New Roman" w:hAnsi="Times New Roman"/>
          <w:bCs/>
          <w:color w:val="000000"/>
          <w:szCs w:val="20"/>
        </w:rPr>
      </w:pPr>
    </w:p>
    <w:p w:rsidR="00280362" w:rsidRDefault="00280362">
      <w:pPr>
        <w:numPr>
          <w:ilvl w:val="1"/>
          <w:numId w:val="6"/>
        </w:numPr>
        <w:tabs>
          <w:tab w:val="left" w:pos="1080"/>
          <w:tab w:val="left" w:pos="1620"/>
        </w:tabs>
        <w:spacing w:line="360" w:lineRule="auto"/>
        <w:ind w:left="540" w:hanging="540"/>
        <w:jc w:val="both"/>
        <w:rPr>
          <w:color w:val="000000"/>
          <w:szCs w:val="20"/>
        </w:rPr>
      </w:pPr>
      <w:r>
        <w:rPr>
          <w:color w:val="000000"/>
          <w:szCs w:val="20"/>
        </w:rPr>
        <w:t>Zaměstnavatel je povinen zajistit, aby stroje, technická zařízení, dopravní prostředky a nářadí byli z hlediska bezpečnosti a ochrany zdraví při práci vhodné pro práci, při které budou používány. Stroje, technická zařízení, dopravní prostředky a nářadí musí být</w:t>
      </w:r>
    </w:p>
    <w:p w:rsidR="00280362" w:rsidRDefault="00280362">
      <w:pPr>
        <w:tabs>
          <w:tab w:val="left" w:pos="0"/>
        </w:tabs>
        <w:spacing w:line="360" w:lineRule="auto"/>
        <w:ind w:firstLine="540"/>
        <w:jc w:val="both"/>
        <w:rPr>
          <w:color w:val="000000"/>
          <w:szCs w:val="20"/>
        </w:rPr>
      </w:pPr>
      <w:r>
        <w:rPr>
          <w:color w:val="000000"/>
          <w:szCs w:val="20"/>
        </w:rPr>
        <w:t>vybaveny ochrannými zařízeními, která chrání život a zdraví zaměstnanců,</w:t>
      </w:r>
    </w:p>
    <w:p w:rsidR="00280362" w:rsidRDefault="00280362">
      <w:pPr>
        <w:numPr>
          <w:ilvl w:val="2"/>
          <w:numId w:val="6"/>
        </w:numPr>
        <w:tabs>
          <w:tab w:val="left" w:pos="1080"/>
          <w:tab w:val="left" w:pos="1620"/>
        </w:tabs>
        <w:spacing w:line="360" w:lineRule="auto"/>
        <w:ind w:left="540" w:hanging="540"/>
        <w:jc w:val="both"/>
        <w:rPr>
          <w:color w:val="000000"/>
          <w:szCs w:val="20"/>
        </w:rPr>
      </w:pPr>
      <w:r>
        <w:rPr>
          <w:color w:val="000000"/>
          <w:szCs w:val="20"/>
        </w:rPr>
        <w:t>vybaveny nebo upraveny tak, aby odpovídaly ergonomickým požadavkům a aby zaměstnanci nebyli vystaveni nepříznivým faktorům pracovních podmínek,</w:t>
      </w:r>
    </w:p>
    <w:p w:rsidR="00280362" w:rsidRDefault="00280362">
      <w:pPr>
        <w:numPr>
          <w:ilvl w:val="2"/>
          <w:numId w:val="6"/>
        </w:numPr>
        <w:tabs>
          <w:tab w:val="left" w:pos="1080"/>
          <w:tab w:val="left" w:pos="1620"/>
        </w:tabs>
        <w:spacing w:line="360" w:lineRule="auto"/>
        <w:ind w:left="540" w:hanging="540"/>
        <w:jc w:val="both"/>
      </w:pPr>
      <w:r>
        <w:t>pravidelně a řádně udržovány, kontrolovány a revidovány.</w:t>
      </w:r>
    </w:p>
    <w:p w:rsidR="00280362" w:rsidRDefault="00280362">
      <w:pPr>
        <w:tabs>
          <w:tab w:val="left" w:pos="540"/>
        </w:tabs>
        <w:spacing w:line="360" w:lineRule="auto"/>
        <w:jc w:val="both"/>
      </w:pPr>
    </w:p>
    <w:p w:rsidR="00280362" w:rsidRDefault="00280362">
      <w:pPr>
        <w:tabs>
          <w:tab w:val="left" w:pos="1440"/>
        </w:tabs>
        <w:spacing w:line="360" w:lineRule="auto"/>
        <w:jc w:val="both"/>
        <w:rPr>
          <w:color w:val="000000"/>
          <w:szCs w:val="20"/>
        </w:rPr>
      </w:pPr>
      <w:r>
        <w:rPr>
          <w:color w:val="000000"/>
          <w:szCs w:val="20"/>
        </w:rPr>
        <w:t>2.   Bližší požadavky na bezpečný provoz a používání strojů, technických zařízení, dopravních prostředků a nářadí stanoví prováděcí právní předpis.</w:t>
      </w:r>
    </w:p>
    <w:p w:rsidR="00280362" w:rsidRDefault="00280362"/>
    <w:p w:rsidR="00280362" w:rsidRDefault="00280362">
      <w:pPr>
        <w:jc w:val="center"/>
        <w:rPr>
          <w:b/>
        </w:rPr>
      </w:pPr>
      <w:r>
        <w:rPr>
          <w:b/>
        </w:rPr>
        <w:t>TECHNOLOGICKÉ A PRACOVNÍ POSTUPY</w:t>
      </w:r>
    </w:p>
    <w:p w:rsidR="00280362" w:rsidRDefault="00280362">
      <w:pPr>
        <w:rPr>
          <w:b/>
        </w:rPr>
      </w:pPr>
    </w:p>
    <w:p w:rsidR="00280362" w:rsidRDefault="00280362">
      <w:pPr>
        <w:jc w:val="center"/>
        <w:rPr>
          <w:b/>
          <w:bCs/>
          <w:color w:val="000000"/>
          <w:szCs w:val="20"/>
        </w:rPr>
      </w:pPr>
      <w:r>
        <w:rPr>
          <w:b/>
          <w:bCs/>
          <w:color w:val="000000"/>
          <w:szCs w:val="20"/>
        </w:rPr>
        <w:t>Požadavky na organizaci práce a pracovní postupy</w:t>
      </w:r>
    </w:p>
    <w:p w:rsidR="00280362" w:rsidRDefault="00280362">
      <w:pPr>
        <w:pStyle w:val="ynn"/>
        <w:jc w:val="both"/>
        <w:rPr>
          <w:rFonts w:ascii="Times New Roman" w:hAnsi="Times New Roman"/>
          <w:b/>
          <w:bCs/>
          <w:color w:val="000000"/>
          <w:szCs w:val="20"/>
        </w:rPr>
      </w:pPr>
    </w:p>
    <w:p w:rsidR="00280362" w:rsidRDefault="00280362">
      <w:pPr>
        <w:numPr>
          <w:ilvl w:val="0"/>
          <w:numId w:val="18"/>
        </w:numPr>
        <w:tabs>
          <w:tab w:val="left" w:pos="1080"/>
          <w:tab w:val="left" w:pos="1620"/>
        </w:tabs>
        <w:spacing w:line="360" w:lineRule="auto"/>
        <w:ind w:left="540" w:hanging="540"/>
        <w:jc w:val="both"/>
      </w:pPr>
      <w:r>
        <w:t>Zaměstnavatel je povinen organizovat práci a stanovit pracovní postupy tak, aby byly   dodržovány zásady bezpečného chování na pracovišti a aby zaměstnanci</w:t>
      </w:r>
    </w:p>
    <w:p w:rsidR="00280362" w:rsidRDefault="00280362">
      <w:pPr>
        <w:numPr>
          <w:ilvl w:val="1"/>
          <w:numId w:val="7"/>
        </w:numPr>
        <w:tabs>
          <w:tab w:val="left" w:pos="1080"/>
          <w:tab w:val="left" w:pos="1620"/>
        </w:tabs>
        <w:spacing w:line="360" w:lineRule="auto"/>
        <w:ind w:left="540" w:hanging="540"/>
        <w:jc w:val="both"/>
        <w:rPr>
          <w:color w:val="000000"/>
          <w:szCs w:val="20"/>
        </w:rPr>
      </w:pPr>
      <w:r>
        <w:rPr>
          <w:color w:val="000000"/>
          <w:szCs w:val="20"/>
        </w:rPr>
        <w:t>nevykonávali činnosti jednotvárné a jednostranně zatěžující organismus. Nelze-li je vyloučit, musí být přerušovány bezpečnostními přestávkami; v případech stanovených zvláštními právními předpisy musí být doba výkonu takové činnosti v rámci pracovní doby časově omezena,</w:t>
      </w:r>
    </w:p>
    <w:p w:rsidR="00280362" w:rsidRDefault="00280362">
      <w:pPr>
        <w:numPr>
          <w:ilvl w:val="1"/>
          <w:numId w:val="7"/>
        </w:numPr>
        <w:tabs>
          <w:tab w:val="left" w:pos="1080"/>
          <w:tab w:val="left" w:pos="1620"/>
        </w:tabs>
        <w:spacing w:line="360" w:lineRule="auto"/>
        <w:ind w:left="540" w:hanging="540"/>
        <w:jc w:val="both"/>
        <w:rPr>
          <w:color w:val="000000"/>
          <w:szCs w:val="20"/>
        </w:rPr>
      </w:pPr>
      <w:r>
        <w:rPr>
          <w:color w:val="000000"/>
          <w:szCs w:val="20"/>
        </w:rPr>
        <w:t>nebyli ohroženi padajícími nebo vymrštěnými předměty nebo materiály,</w:t>
      </w:r>
    </w:p>
    <w:p w:rsidR="00280362" w:rsidRDefault="00280362">
      <w:pPr>
        <w:numPr>
          <w:ilvl w:val="1"/>
          <w:numId w:val="7"/>
        </w:numPr>
        <w:tabs>
          <w:tab w:val="left" w:pos="1080"/>
          <w:tab w:val="left" w:pos="1620"/>
        </w:tabs>
        <w:spacing w:line="360" w:lineRule="auto"/>
        <w:ind w:left="540" w:hanging="540"/>
        <w:jc w:val="both"/>
        <w:rPr>
          <w:color w:val="000000"/>
          <w:szCs w:val="20"/>
        </w:rPr>
      </w:pPr>
      <w:r>
        <w:rPr>
          <w:color w:val="000000"/>
          <w:szCs w:val="20"/>
        </w:rPr>
        <w:lastRenderedPageBreak/>
        <w:t>byli chráněni proti pádu nebo zřícení,</w:t>
      </w:r>
    </w:p>
    <w:p w:rsidR="00280362" w:rsidRDefault="00280362">
      <w:pPr>
        <w:numPr>
          <w:ilvl w:val="1"/>
          <w:numId w:val="7"/>
        </w:numPr>
        <w:tabs>
          <w:tab w:val="left" w:pos="1080"/>
          <w:tab w:val="left" w:pos="1620"/>
        </w:tabs>
        <w:spacing w:line="360" w:lineRule="auto"/>
        <w:ind w:left="540" w:hanging="540"/>
        <w:jc w:val="both"/>
        <w:rPr>
          <w:color w:val="000000"/>
          <w:szCs w:val="20"/>
        </w:rPr>
      </w:pPr>
      <w:r>
        <w:rPr>
          <w:color w:val="000000"/>
          <w:szCs w:val="20"/>
        </w:rPr>
        <w:t>nebyli ohroženi dopravou na pracovištích,</w:t>
      </w:r>
    </w:p>
    <w:p w:rsidR="00280362" w:rsidRDefault="00280362">
      <w:pPr>
        <w:numPr>
          <w:ilvl w:val="1"/>
          <w:numId w:val="7"/>
        </w:numPr>
        <w:tabs>
          <w:tab w:val="left" w:pos="1080"/>
          <w:tab w:val="left" w:pos="1620"/>
        </w:tabs>
        <w:spacing w:line="360" w:lineRule="auto"/>
        <w:ind w:left="540" w:hanging="540"/>
        <w:jc w:val="both"/>
        <w:rPr>
          <w:color w:val="000000"/>
          <w:szCs w:val="20"/>
        </w:rPr>
      </w:pPr>
      <w:r>
        <w:rPr>
          <w:color w:val="000000"/>
          <w:szCs w:val="20"/>
        </w:rPr>
        <w:t>na pracovišti se zvýšeným rizikem nepracovali osamoceně bez dohledu dalšího zaměstnance, pokud jejich ochranu nezajistí jinak,</w:t>
      </w:r>
    </w:p>
    <w:p w:rsidR="00280362" w:rsidRDefault="00280362">
      <w:pPr>
        <w:numPr>
          <w:ilvl w:val="1"/>
          <w:numId w:val="7"/>
        </w:numPr>
        <w:tabs>
          <w:tab w:val="left" w:pos="1080"/>
          <w:tab w:val="left" w:pos="1620"/>
        </w:tabs>
        <w:spacing w:line="360" w:lineRule="auto"/>
        <w:ind w:left="540" w:hanging="540"/>
        <w:jc w:val="both"/>
        <w:rPr>
          <w:color w:val="000000"/>
          <w:szCs w:val="20"/>
        </w:rPr>
      </w:pPr>
      <w:r>
        <w:rPr>
          <w:color w:val="000000"/>
          <w:szCs w:val="20"/>
        </w:rPr>
        <w:t>nevykonávali ruční manipulaci s břemeny, která může poškodit zdraví, zejména páteř.</w:t>
      </w:r>
    </w:p>
    <w:p w:rsidR="00280362" w:rsidRDefault="00280362">
      <w:pPr>
        <w:pStyle w:val="ynn"/>
        <w:jc w:val="both"/>
        <w:rPr>
          <w:rFonts w:ascii="Times New Roman" w:hAnsi="Times New Roman"/>
          <w:color w:val="000000"/>
          <w:szCs w:val="20"/>
        </w:rPr>
      </w:pPr>
    </w:p>
    <w:p w:rsidR="00280362" w:rsidRDefault="00280362">
      <w:pPr>
        <w:numPr>
          <w:ilvl w:val="0"/>
          <w:numId w:val="18"/>
        </w:numPr>
        <w:tabs>
          <w:tab w:val="left" w:pos="1080"/>
          <w:tab w:val="left" w:pos="1620"/>
        </w:tabs>
        <w:spacing w:line="360" w:lineRule="auto"/>
        <w:ind w:left="540" w:hanging="540"/>
        <w:jc w:val="both"/>
        <w:rPr>
          <w:color w:val="000000"/>
          <w:szCs w:val="20"/>
        </w:rPr>
      </w:pPr>
      <w:r>
        <w:rPr>
          <w:color w:val="000000"/>
          <w:szCs w:val="20"/>
        </w:rPr>
        <w:t>Bližší požadavky na způsob organizace práce a pracovních postupů, které je zaměstnavatel povinen zajistit, stanoví prováděcí právní předpis.</w:t>
      </w:r>
    </w:p>
    <w:p w:rsidR="00280362" w:rsidRDefault="00280362">
      <w:pPr>
        <w:rPr>
          <w:b/>
        </w:rPr>
      </w:pPr>
    </w:p>
    <w:p w:rsidR="00280362" w:rsidRDefault="00280362">
      <w:pPr>
        <w:rPr>
          <w:b/>
        </w:rPr>
      </w:pPr>
    </w:p>
    <w:p w:rsidR="00280362" w:rsidRDefault="00280362">
      <w:pPr>
        <w:jc w:val="center"/>
        <w:rPr>
          <w:b/>
        </w:rPr>
      </w:pPr>
      <w:r>
        <w:rPr>
          <w:b/>
        </w:rPr>
        <w:t>SPOLUPRÁCE NA SPOLEČNÝCH PRACOVIŠTÝCH</w:t>
      </w:r>
    </w:p>
    <w:p w:rsidR="00280362" w:rsidRDefault="00280362"/>
    <w:p w:rsidR="00280362" w:rsidRDefault="00280362">
      <w:pPr>
        <w:numPr>
          <w:ilvl w:val="0"/>
          <w:numId w:val="19"/>
        </w:numPr>
        <w:tabs>
          <w:tab w:val="left" w:pos="1620"/>
        </w:tabs>
        <w:spacing w:line="360" w:lineRule="auto"/>
        <w:ind w:left="540" w:hanging="540"/>
      </w:pPr>
      <w:r>
        <w:t>Pokud na pracovišti plní úkoly zaměstnanci více zaměstnavatelů a nebo fyzické osoby oprávněné podnikat, je spolupráce zaměstnavatelů a těchto osob při prevenci, přípravě a vykonávání opatření na zajištění bezpečnosti a ochrany zdraví při práci, koordinace činnosti a vzájemná informovanost je součástí uzavření smluv.</w:t>
      </w:r>
    </w:p>
    <w:p w:rsidR="00280362" w:rsidRDefault="00280362">
      <w:pPr>
        <w:numPr>
          <w:ilvl w:val="0"/>
          <w:numId w:val="19"/>
        </w:numPr>
        <w:tabs>
          <w:tab w:val="left" w:pos="1620"/>
        </w:tabs>
        <w:spacing w:line="360" w:lineRule="auto"/>
        <w:ind w:left="540" w:hanging="540"/>
      </w:pPr>
      <w:r>
        <w:t>Mezi nimi musí být uzavřená písmenná dohoda, která určí kdo nich zodpovídá za vytvoření podmínek bezpečnosti a ochrany zdraví zaměstnanců na společném pracovišti a v jakém rozsahu.</w:t>
      </w:r>
    </w:p>
    <w:p w:rsidR="00280362" w:rsidRDefault="00280362">
      <w:pPr>
        <w:numPr>
          <w:ilvl w:val="0"/>
          <w:numId w:val="19"/>
        </w:numPr>
        <w:tabs>
          <w:tab w:val="left" w:pos="1620"/>
        </w:tabs>
        <w:spacing w:line="360" w:lineRule="auto"/>
        <w:ind w:left="540" w:hanging="540"/>
      </w:pPr>
      <w:r>
        <w:t>Pokud se nedohodnou, zodpovídá každý nich v plném rozsahu.</w:t>
      </w:r>
    </w:p>
    <w:p w:rsidR="00280362" w:rsidRDefault="00280362">
      <w:pPr>
        <w:spacing w:line="360" w:lineRule="auto"/>
        <w:ind w:left="540" w:hanging="540"/>
      </w:pPr>
    </w:p>
    <w:p w:rsidR="00280362" w:rsidRDefault="00280362">
      <w:pPr>
        <w:spacing w:line="360" w:lineRule="auto"/>
        <w:ind w:left="1416"/>
        <w:jc w:val="center"/>
        <w:rPr>
          <w:b/>
          <w:bCs/>
          <w:color w:val="000000"/>
        </w:rPr>
      </w:pPr>
      <w:r>
        <w:rPr>
          <w:b/>
          <w:bCs/>
          <w:color w:val="000000"/>
        </w:rPr>
        <w:t>POVINNOSTI PŘI ODEVZDÁVÁNÍ STAVENIŠTĚ  (PRACOVIŠTĚ)</w:t>
      </w:r>
    </w:p>
    <w:p w:rsidR="00280362" w:rsidRDefault="00280362">
      <w:pPr>
        <w:numPr>
          <w:ilvl w:val="2"/>
          <w:numId w:val="7"/>
        </w:numPr>
        <w:tabs>
          <w:tab w:val="left" w:pos="1620"/>
        </w:tabs>
        <w:autoSpaceDE w:val="0"/>
        <w:spacing w:line="360" w:lineRule="auto"/>
        <w:ind w:left="540" w:hanging="540"/>
        <w:jc w:val="both"/>
        <w:rPr>
          <w:color w:val="000000"/>
        </w:rPr>
      </w:pPr>
      <w:r>
        <w:rPr>
          <w:color w:val="000000"/>
        </w:rPr>
        <w:t>Vzájemné vztahy, závazky a povinnosti v oblasti bezpečnosti práce  musí být mezi účastníky výstavby dohodnuty předem a musí být obsaženy  v zápise o odevzdání staveniště (pracoviště), pokud nejsou zakotveny  ve smlouvě. Shodně se postupuje při souběhu stavebních prací  s pracemi za provozu.</w:t>
      </w:r>
    </w:p>
    <w:p w:rsidR="00280362" w:rsidRDefault="00280362">
      <w:pPr>
        <w:numPr>
          <w:ilvl w:val="2"/>
          <w:numId w:val="7"/>
        </w:numPr>
        <w:tabs>
          <w:tab w:val="left" w:pos="1620"/>
        </w:tabs>
        <w:autoSpaceDE w:val="0"/>
        <w:spacing w:line="360" w:lineRule="auto"/>
        <w:ind w:left="540" w:hanging="540"/>
        <w:jc w:val="both"/>
        <w:rPr>
          <w:color w:val="000000"/>
        </w:rPr>
      </w:pPr>
      <w:r>
        <w:rPr>
          <w:color w:val="000000"/>
        </w:rPr>
        <w:t xml:space="preserve"> Dodavatel stavebních prací je povinen seznámit ostatní dodavatele  s požadavky bezpečnosti práce obsaženými v projektu stavby  a v dodavatelské dokumentaci.</w:t>
      </w:r>
    </w:p>
    <w:p w:rsidR="00280362" w:rsidRDefault="00280362">
      <w:pPr>
        <w:numPr>
          <w:ilvl w:val="2"/>
          <w:numId w:val="7"/>
        </w:numPr>
        <w:tabs>
          <w:tab w:val="left" w:pos="1620"/>
        </w:tabs>
        <w:spacing w:line="360" w:lineRule="auto"/>
        <w:ind w:left="540" w:hanging="540"/>
        <w:rPr>
          <w:color w:val="000000"/>
          <w:sz w:val="20"/>
          <w:szCs w:val="20"/>
        </w:rPr>
      </w:pPr>
      <w:r>
        <w:rPr>
          <w:color w:val="000000"/>
        </w:rPr>
        <w:t>Při stavebních pracích za provozu je provozovatel povinen seznámit  pracovníky dodavatele se zásadami bezpečného chování na daném pracovišti  a s možnými místy a zdroji ohrožení. Obdobně je povinen dodavatel  stavebních prací seznámit určené pracovníky provozovatele s riziky  stavební činnosti</w:t>
      </w:r>
      <w:r>
        <w:rPr>
          <w:color w:val="000000"/>
          <w:sz w:val="20"/>
          <w:szCs w:val="20"/>
        </w:rPr>
        <w:t>.</w:t>
      </w:r>
    </w:p>
    <w:p w:rsidR="00280362" w:rsidRDefault="00280362">
      <w:pPr>
        <w:spacing w:line="360" w:lineRule="auto"/>
        <w:rPr>
          <w:b/>
          <w:color w:val="000000"/>
        </w:rPr>
      </w:pPr>
    </w:p>
    <w:p w:rsidR="00280362" w:rsidRDefault="00280362">
      <w:pPr>
        <w:spacing w:line="360" w:lineRule="auto"/>
        <w:rPr>
          <w:b/>
          <w:color w:val="000000"/>
        </w:rPr>
      </w:pPr>
    </w:p>
    <w:p w:rsidR="00280362" w:rsidRDefault="00280362">
      <w:pPr>
        <w:spacing w:line="360" w:lineRule="auto"/>
        <w:rPr>
          <w:b/>
          <w:color w:val="000000"/>
        </w:rPr>
      </w:pPr>
    </w:p>
    <w:p w:rsidR="00280362" w:rsidRDefault="00280362">
      <w:pPr>
        <w:spacing w:line="360" w:lineRule="auto"/>
        <w:ind w:left="1980"/>
        <w:rPr>
          <w:b/>
          <w:color w:val="000000"/>
        </w:rPr>
      </w:pPr>
      <w:r>
        <w:rPr>
          <w:b/>
          <w:color w:val="000000"/>
        </w:rPr>
        <w:lastRenderedPageBreak/>
        <w:t>ZÁKAZ POŽÍVÁNÍ ALKOHOLICKÝCH NÁPOJŮ</w:t>
      </w:r>
    </w:p>
    <w:p w:rsidR="00280362" w:rsidRDefault="00280362">
      <w:pPr>
        <w:spacing w:line="360" w:lineRule="auto"/>
        <w:rPr>
          <w:color w:val="000000"/>
          <w:sz w:val="20"/>
          <w:szCs w:val="20"/>
        </w:rPr>
      </w:pPr>
    </w:p>
    <w:p w:rsidR="00280362" w:rsidRDefault="00280362">
      <w:pPr>
        <w:spacing w:line="360" w:lineRule="auto"/>
        <w:ind w:left="540"/>
        <w:rPr>
          <w:color w:val="000000"/>
        </w:rPr>
      </w:pPr>
      <w:r>
        <w:rPr>
          <w:color w:val="000000"/>
        </w:rPr>
        <w:t xml:space="preserve">Nepožívat alkoholické nápoje a nezneužívat jiné </w:t>
      </w:r>
      <w:proofErr w:type="spellStart"/>
      <w:r>
        <w:rPr>
          <w:color w:val="000000"/>
        </w:rPr>
        <w:t>nevikové</w:t>
      </w:r>
      <w:proofErr w:type="spellEnd"/>
      <w:r>
        <w:rPr>
          <w:color w:val="000000"/>
        </w:rPr>
        <w:t xml:space="preserve"> látky na pracovištích zaměstnavatele a v pracovní době i mimo tato pracoviště, nevstupovat pod jejich vlivem na pracoviště zaměstnavatele a nekouřit na pracovištích, kde pracují také nekuřáci</w:t>
      </w:r>
    </w:p>
    <w:p w:rsidR="00280362" w:rsidRDefault="00280362">
      <w:pPr>
        <w:spacing w:line="360" w:lineRule="auto"/>
        <w:ind w:left="540"/>
        <w:rPr>
          <w:color w:val="000000"/>
        </w:rPr>
      </w:pPr>
      <w:r>
        <w:rPr>
          <w:color w:val="000000"/>
        </w:rPr>
        <w:t>Podrobit se na pokyn oprávněného vedoucího zaměstnance zjištění, zda není pod vlivem alkoholu nebo jiných návykových látek</w:t>
      </w:r>
    </w:p>
    <w:p w:rsidR="00280362" w:rsidRDefault="00280362">
      <w:pPr>
        <w:spacing w:line="360" w:lineRule="auto"/>
        <w:rPr>
          <w:color w:val="000000"/>
        </w:rPr>
      </w:pPr>
    </w:p>
    <w:p w:rsidR="00280362" w:rsidRDefault="00280362">
      <w:pPr>
        <w:spacing w:line="360" w:lineRule="auto"/>
        <w:ind w:left="1980"/>
        <w:rPr>
          <w:b/>
          <w:color w:val="000000"/>
        </w:rPr>
      </w:pPr>
      <w:r>
        <w:rPr>
          <w:b/>
          <w:color w:val="000000"/>
        </w:rPr>
        <w:t>PŘERUŠENÍ STAVEBNÝCH PRACÍ</w:t>
      </w:r>
    </w:p>
    <w:p w:rsidR="00280362" w:rsidRDefault="00280362">
      <w:pPr>
        <w:numPr>
          <w:ilvl w:val="0"/>
          <w:numId w:val="20"/>
        </w:numPr>
        <w:autoSpaceDE w:val="0"/>
        <w:spacing w:line="360" w:lineRule="auto"/>
        <w:ind w:left="540" w:hanging="540"/>
        <w:jc w:val="both"/>
        <w:rPr>
          <w:color w:val="000000"/>
        </w:rPr>
      </w:pPr>
      <w:r>
        <w:rPr>
          <w:color w:val="000000"/>
        </w:rPr>
        <w:t xml:space="preserve">    Pracovník, který zpozoruje nebezpečí, které by mohlo ohrozit zdraví  nebo životy osob nebo způsobit provozní nehodu (havárii) nebo poruchu  technického zařízení, případně příznaky takového nebezpečí, je povinen,  pokud nemůže nebezpečí odstranit sám, přerušit práci a oznámit to ihned odpovědnému pracovníkovi a podle možnosti upozornit všechny osoby, které  by mohly být tímto nebezpečím ohroženy. Obdobně pracovník postupuje při  podezření, že je na pracovišti osoba pod vlivem alkoholu nebo jiných  omamných látek.</w:t>
      </w:r>
    </w:p>
    <w:p w:rsidR="00BC526C" w:rsidRDefault="00280362" w:rsidP="00BC526C">
      <w:pPr>
        <w:autoSpaceDE w:val="0"/>
        <w:spacing w:line="360" w:lineRule="auto"/>
        <w:ind w:left="540" w:hanging="540"/>
        <w:jc w:val="both"/>
        <w:rPr>
          <w:color w:val="000000"/>
        </w:rPr>
      </w:pPr>
      <w:r>
        <w:rPr>
          <w:color w:val="000000"/>
        </w:rPr>
        <w:t>2.      Práce musí být přerušeny při ohrožení pracovníků, stavby (její  části) nebo okolí vlivem zhoršených povětrnostních podmínek,  nevyhovujícího technického stavu konstrukce, stroje nebo zařízení, vlivem  přírodních živlů, případně jiných nepředvídaných okolností. Důvody  k přerušení práce posoudí a o přerušení práce rozhodne odpovědný pracovník  dodavatele stavebních prací. Práce mohou být také přerušeny za podmínek  stanovených zvláštními předpisy.</w:t>
      </w:r>
    </w:p>
    <w:p w:rsidR="00280362" w:rsidRDefault="00BC526C" w:rsidP="00BC526C">
      <w:pPr>
        <w:autoSpaceDE w:val="0"/>
        <w:spacing w:line="360" w:lineRule="auto"/>
        <w:ind w:left="540" w:hanging="540"/>
        <w:jc w:val="both"/>
        <w:rPr>
          <w:color w:val="000000"/>
        </w:rPr>
      </w:pPr>
      <w:r>
        <w:rPr>
          <w:color w:val="000000"/>
        </w:rPr>
        <w:t xml:space="preserve">3.    </w:t>
      </w:r>
      <w:r w:rsidR="00280362">
        <w:rPr>
          <w:color w:val="000000"/>
        </w:rPr>
        <w:t>Při přerušení práce je nutno provést nezbytná opatření k ochraně  zdraví a majetku a musí být o tom vyhotoven zápis.</w:t>
      </w:r>
    </w:p>
    <w:p w:rsidR="00280362" w:rsidRDefault="00280362">
      <w:pPr>
        <w:rPr>
          <w:color w:val="000000"/>
        </w:rPr>
      </w:pPr>
    </w:p>
    <w:p w:rsidR="00280362" w:rsidRDefault="00280362">
      <w:pPr>
        <w:spacing w:line="360" w:lineRule="auto"/>
        <w:jc w:val="center"/>
        <w:rPr>
          <w:b/>
          <w:color w:val="000000"/>
        </w:rPr>
      </w:pPr>
      <w:r>
        <w:rPr>
          <w:b/>
          <w:color w:val="000000"/>
        </w:rPr>
        <w:t>UNÍKOVÉ CESTY A VÝCHODY</w:t>
      </w:r>
    </w:p>
    <w:p w:rsidR="00280362" w:rsidRDefault="00280362">
      <w:pPr>
        <w:numPr>
          <w:ilvl w:val="0"/>
          <w:numId w:val="21"/>
        </w:numPr>
        <w:tabs>
          <w:tab w:val="left" w:pos="1620"/>
        </w:tabs>
        <w:spacing w:line="360" w:lineRule="auto"/>
        <w:ind w:left="540" w:hanging="540"/>
        <w:rPr>
          <w:color w:val="000000"/>
        </w:rPr>
      </w:pPr>
      <w:r>
        <w:rPr>
          <w:color w:val="000000"/>
        </w:rPr>
        <w:t>Vytvářet podmínky pro hašení požárů a pro záchranné práce, zejména udržovat volné únikové cesty a nástupové plochy, přístupy k nouzovým východům, k rozvodným zařízením elektrické energie a k  uzávěrům vody, plynu, topení a produktovodům a k věcným prostředkům PO.</w:t>
      </w:r>
    </w:p>
    <w:p w:rsidR="00280362" w:rsidRDefault="00280362">
      <w:pPr>
        <w:numPr>
          <w:ilvl w:val="0"/>
          <w:numId w:val="21"/>
        </w:numPr>
        <w:tabs>
          <w:tab w:val="left" w:pos="1620"/>
        </w:tabs>
        <w:spacing w:line="360" w:lineRule="auto"/>
        <w:ind w:left="540" w:hanging="540"/>
        <w:rPr>
          <w:color w:val="000000"/>
        </w:rPr>
      </w:pPr>
      <w:r>
        <w:rPr>
          <w:color w:val="000000"/>
        </w:rPr>
        <w:t>Označovat pracoviště a ostatní místa příslušnými bezpečnostními značkami, příkazy, zákazy a pokyny ve vztahu k požární ochraně, a to včetně míst, na kterých se nachází věcné prostředky požární ochrany a požárně bezpečnostní zařízení,</w:t>
      </w:r>
    </w:p>
    <w:p w:rsidR="00BC526C" w:rsidRDefault="00BC526C">
      <w:pPr>
        <w:autoSpaceDE w:val="0"/>
        <w:jc w:val="center"/>
        <w:rPr>
          <w:b/>
          <w:bCs/>
          <w:color w:val="000000"/>
        </w:rPr>
      </w:pPr>
    </w:p>
    <w:p w:rsidR="00280362" w:rsidRDefault="00280362">
      <w:pPr>
        <w:autoSpaceDE w:val="0"/>
        <w:jc w:val="center"/>
        <w:rPr>
          <w:b/>
          <w:bCs/>
          <w:color w:val="000000"/>
        </w:rPr>
      </w:pPr>
      <w:r>
        <w:rPr>
          <w:b/>
          <w:bCs/>
          <w:color w:val="000000"/>
        </w:rPr>
        <w:lastRenderedPageBreak/>
        <w:t>VNITROSTAVENIŠTNÍ KOMUNIKACE</w:t>
      </w:r>
    </w:p>
    <w:p w:rsidR="00280362" w:rsidRDefault="00280362">
      <w:pPr>
        <w:autoSpaceDE w:val="0"/>
        <w:jc w:val="center"/>
        <w:rPr>
          <w:b/>
          <w:bCs/>
          <w:color w:val="000000"/>
        </w:rPr>
      </w:pPr>
    </w:p>
    <w:p w:rsidR="00280362" w:rsidRDefault="00280362">
      <w:pPr>
        <w:autoSpaceDE w:val="0"/>
        <w:jc w:val="both"/>
        <w:rPr>
          <w:b/>
          <w:bCs/>
          <w:color w:val="000000"/>
          <w:sz w:val="20"/>
          <w:szCs w:val="20"/>
        </w:rPr>
      </w:pPr>
    </w:p>
    <w:p w:rsidR="00280362" w:rsidRDefault="00280362">
      <w:pPr>
        <w:numPr>
          <w:ilvl w:val="0"/>
          <w:numId w:val="22"/>
        </w:numPr>
        <w:tabs>
          <w:tab w:val="left" w:pos="1620"/>
        </w:tabs>
        <w:autoSpaceDE w:val="0"/>
        <w:spacing w:line="360" w:lineRule="auto"/>
        <w:ind w:left="540" w:hanging="540"/>
        <w:jc w:val="both"/>
        <w:rPr>
          <w:color w:val="000000"/>
        </w:rPr>
      </w:pPr>
      <w:r>
        <w:rPr>
          <w:color w:val="000000"/>
        </w:rPr>
        <w:t>Před zahájením staveništní dopravy a při každé její podstatné změně  musí být provedena kontrola komunikací, průjezdných profilů, provozních  podmínek a provedena úprava nevyhovujících komunikací.</w:t>
      </w:r>
    </w:p>
    <w:p w:rsidR="00280362" w:rsidRDefault="00280362">
      <w:pPr>
        <w:numPr>
          <w:ilvl w:val="0"/>
          <w:numId w:val="22"/>
        </w:numPr>
        <w:tabs>
          <w:tab w:val="left" w:pos="1620"/>
        </w:tabs>
        <w:autoSpaceDE w:val="0"/>
        <w:spacing w:line="360" w:lineRule="auto"/>
        <w:ind w:left="540" w:hanging="540"/>
        <w:jc w:val="both"/>
        <w:rPr>
          <w:color w:val="000000"/>
        </w:rPr>
      </w:pPr>
      <w:r>
        <w:rPr>
          <w:color w:val="000000"/>
        </w:rPr>
        <w:t>Je zakázána jízda vozidla pod podjezdem nebo jinou pevnou  překážkou, pokud výška vozidla včetně nákladů není nižší podjezdu nebo  překážky nejméně o 0,3 m. Podjezdy, které mají světlou výšku nižší než 4,  3 m, musí být označeny jako na veřejných komunikacích.</w:t>
      </w:r>
    </w:p>
    <w:p w:rsidR="00280362" w:rsidRDefault="00280362">
      <w:pPr>
        <w:numPr>
          <w:ilvl w:val="0"/>
          <w:numId w:val="22"/>
        </w:numPr>
        <w:tabs>
          <w:tab w:val="left" w:pos="1620"/>
        </w:tabs>
        <w:autoSpaceDE w:val="0"/>
        <w:spacing w:line="360" w:lineRule="auto"/>
        <w:ind w:left="540" w:hanging="540"/>
        <w:jc w:val="both"/>
        <w:rPr>
          <w:color w:val="000000"/>
        </w:rPr>
      </w:pPr>
      <w:r>
        <w:rPr>
          <w:color w:val="000000"/>
        </w:rPr>
        <w:t>Minimální šířka komunikace pro pěší na staveništi musí být 0,75 m,  při obousměrném provozu 1,5 m. Komunikace s větším sklonem než 1 : 3 musí  mít alespoň na jedné straně jednotyčové zábradlí o výšce 1,1 m.</w:t>
      </w:r>
    </w:p>
    <w:p w:rsidR="00280362" w:rsidRDefault="00280362">
      <w:pPr>
        <w:numPr>
          <w:ilvl w:val="0"/>
          <w:numId w:val="22"/>
        </w:numPr>
        <w:tabs>
          <w:tab w:val="left" w:pos="1620"/>
        </w:tabs>
        <w:autoSpaceDE w:val="0"/>
        <w:spacing w:line="360" w:lineRule="auto"/>
        <w:ind w:left="540" w:hanging="540"/>
        <w:jc w:val="both"/>
        <w:rPr>
          <w:color w:val="000000"/>
        </w:rPr>
      </w:pPr>
      <w:r>
        <w:rPr>
          <w:color w:val="000000"/>
        </w:rPr>
        <w:t>Podchodné výšky musí být minimálně 2,1 m, ve výjimečném případě lze  tuto výšku snížit na 1,8 m, přičemž je nutno provést potřebná bezpečnostní  opatření např. vyznačením nebo nátěrem.</w:t>
      </w:r>
    </w:p>
    <w:p w:rsidR="00280362" w:rsidRDefault="00280362">
      <w:pPr>
        <w:numPr>
          <w:ilvl w:val="0"/>
          <w:numId w:val="22"/>
        </w:numPr>
        <w:tabs>
          <w:tab w:val="left" w:pos="1620"/>
        </w:tabs>
        <w:autoSpaceDE w:val="0"/>
        <w:spacing w:line="360" w:lineRule="auto"/>
        <w:ind w:left="540" w:hanging="540"/>
        <w:jc w:val="both"/>
        <w:rPr>
          <w:color w:val="000000"/>
        </w:rPr>
      </w:pPr>
      <w:r>
        <w:rPr>
          <w:color w:val="000000"/>
        </w:rPr>
        <w:t>Překážky na komunikacích ovlivňující bezpečný průjezd, jakož  i zákaz vjezdu a konec cesty, musí být označeny příslušnými bezpečnostními  značkami a tabulkami.</w:t>
      </w:r>
    </w:p>
    <w:p w:rsidR="00280362" w:rsidRDefault="00280362">
      <w:pPr>
        <w:numPr>
          <w:ilvl w:val="0"/>
          <w:numId w:val="22"/>
        </w:numPr>
        <w:tabs>
          <w:tab w:val="left" w:pos="1620"/>
        </w:tabs>
        <w:autoSpaceDE w:val="0"/>
        <w:spacing w:line="360" w:lineRule="auto"/>
        <w:ind w:left="540" w:hanging="540"/>
        <w:jc w:val="both"/>
        <w:rPr>
          <w:color w:val="000000"/>
        </w:rPr>
      </w:pPr>
      <w:r>
        <w:rPr>
          <w:color w:val="000000"/>
        </w:rPr>
        <w:t>Všechny překážky na komunikacích vyšší než 0,1 m, kudy přecházejí  osoby nebo slouží dopravě, musí být opatřeny přechody a přejezdy  o odpovídající únosnosti.</w:t>
      </w:r>
    </w:p>
    <w:p w:rsidR="00280362" w:rsidRDefault="00280362">
      <w:pPr>
        <w:numPr>
          <w:ilvl w:val="0"/>
          <w:numId w:val="22"/>
        </w:numPr>
        <w:tabs>
          <w:tab w:val="left" w:pos="1620"/>
        </w:tabs>
        <w:spacing w:line="360" w:lineRule="auto"/>
        <w:ind w:left="540" w:hanging="540"/>
        <w:rPr>
          <w:color w:val="000000"/>
        </w:rPr>
      </w:pPr>
      <w:r>
        <w:rPr>
          <w:color w:val="000000"/>
        </w:rPr>
        <w:t>Na komunikacích, kde hrozí zvýšené nebezpečí pádu osob, vyjetí nebo  sjetí vozidel nebo mechanizačních prostředků, musí být provedeno  bezpečnostní opatření (ohrazení, svodidla apod.). Obdobně se musí  postupovat u konců cest a zakázaných vjezdů.</w:t>
      </w:r>
    </w:p>
    <w:p w:rsidR="00280362" w:rsidRDefault="00280362">
      <w:pPr>
        <w:rPr>
          <w:color w:val="000000"/>
        </w:rPr>
      </w:pPr>
    </w:p>
    <w:p w:rsidR="00280362" w:rsidRDefault="00280362">
      <w:pPr>
        <w:rPr>
          <w:color w:val="000000"/>
        </w:rPr>
      </w:pPr>
    </w:p>
    <w:p w:rsidR="00280362" w:rsidRDefault="00280362">
      <w:pPr>
        <w:jc w:val="center"/>
        <w:rPr>
          <w:b/>
          <w:color w:val="000000"/>
        </w:rPr>
      </w:pPr>
      <w:r>
        <w:rPr>
          <w:b/>
          <w:color w:val="000000"/>
        </w:rPr>
        <w:t>POŽÁRNÍ OCHRANA</w:t>
      </w:r>
    </w:p>
    <w:p w:rsidR="00280362" w:rsidRDefault="00280362">
      <w:pPr>
        <w:rPr>
          <w:b/>
          <w:color w:val="000000"/>
        </w:rPr>
      </w:pPr>
      <w:r>
        <w:rPr>
          <w:b/>
          <w:color w:val="000000"/>
        </w:rPr>
        <w:t>Zaměstnavatel je povinen:</w:t>
      </w:r>
    </w:p>
    <w:p w:rsidR="00280362" w:rsidRDefault="00280362">
      <w:pPr>
        <w:rPr>
          <w:b/>
          <w:color w:val="000000"/>
        </w:rPr>
      </w:pPr>
    </w:p>
    <w:p w:rsidR="00280362" w:rsidRDefault="00280362">
      <w:pPr>
        <w:numPr>
          <w:ilvl w:val="0"/>
          <w:numId w:val="23"/>
        </w:numPr>
        <w:tabs>
          <w:tab w:val="left" w:pos="1620"/>
        </w:tabs>
        <w:spacing w:line="360" w:lineRule="auto"/>
        <w:ind w:left="540" w:hanging="540"/>
        <w:rPr>
          <w:color w:val="000000"/>
        </w:rPr>
      </w:pPr>
      <w:r>
        <w:rPr>
          <w:color w:val="000000"/>
        </w:rPr>
        <w:t>Obstarávat a zabezpečovat v potřebném množství a druzích požární techniku, věcné prostředky požární ochrany a požárně bezpečnostní zařízení se zřetelem na požární nebezpečí a udržovat je v provozuschopném stavu.</w:t>
      </w:r>
    </w:p>
    <w:p w:rsidR="00280362" w:rsidRDefault="00280362">
      <w:pPr>
        <w:numPr>
          <w:ilvl w:val="0"/>
          <w:numId w:val="23"/>
        </w:numPr>
        <w:tabs>
          <w:tab w:val="left" w:pos="1620"/>
        </w:tabs>
        <w:spacing w:line="360" w:lineRule="auto"/>
        <w:ind w:left="540" w:hanging="540"/>
        <w:rPr>
          <w:color w:val="000000"/>
        </w:rPr>
      </w:pPr>
      <w:r>
        <w:rPr>
          <w:color w:val="000000"/>
        </w:rPr>
        <w:t>Vytvářet podmínky pro hašení požárů a pro záchranné práce, zejména udržovat volné únikové cesty a nástupové plochy, přístupy k nouzovým východům, k rozvodným zařízením elektrické energie a k  uzávěrům vody, plynu, topení a produktovodům a k věcným prostředkům PO.</w:t>
      </w:r>
    </w:p>
    <w:p w:rsidR="00280362" w:rsidRDefault="00280362">
      <w:pPr>
        <w:numPr>
          <w:ilvl w:val="0"/>
          <w:numId w:val="23"/>
        </w:numPr>
        <w:tabs>
          <w:tab w:val="left" w:pos="1620"/>
        </w:tabs>
        <w:spacing w:line="360" w:lineRule="auto"/>
        <w:ind w:left="540" w:hanging="540"/>
        <w:rPr>
          <w:color w:val="000000"/>
        </w:rPr>
      </w:pPr>
      <w:r>
        <w:rPr>
          <w:color w:val="000000"/>
        </w:rPr>
        <w:t>Dodržovat technické podmínky a návody vztahující se k požární bezpečnosti výrobků.</w:t>
      </w:r>
    </w:p>
    <w:p w:rsidR="00280362" w:rsidRDefault="00280362">
      <w:pPr>
        <w:numPr>
          <w:ilvl w:val="0"/>
          <w:numId w:val="23"/>
        </w:numPr>
        <w:tabs>
          <w:tab w:val="left" w:pos="1620"/>
        </w:tabs>
        <w:spacing w:line="360" w:lineRule="auto"/>
        <w:ind w:left="540" w:hanging="540"/>
        <w:rPr>
          <w:color w:val="000000"/>
        </w:rPr>
      </w:pPr>
      <w:r>
        <w:rPr>
          <w:color w:val="000000"/>
        </w:rPr>
        <w:lastRenderedPageBreak/>
        <w:t>Označovat pracoviště a ostatní místa příslušnými bezpečnostními značkami, příkazy, zákazy a pokyny ve vztahu k požární ochraně, a to včetně míst, na kterých se nachází věcné prostředky požární ochrany a požárně bezpečnostní zařízení.</w:t>
      </w:r>
    </w:p>
    <w:p w:rsidR="00280362" w:rsidRDefault="00280362">
      <w:pPr>
        <w:numPr>
          <w:ilvl w:val="0"/>
          <w:numId w:val="23"/>
        </w:numPr>
        <w:tabs>
          <w:tab w:val="left" w:pos="1260"/>
        </w:tabs>
        <w:spacing w:line="360" w:lineRule="auto"/>
        <w:rPr>
          <w:color w:val="000000"/>
        </w:rPr>
      </w:pPr>
      <w:r>
        <w:rPr>
          <w:color w:val="000000"/>
        </w:rPr>
        <w:t>Seznámit se s předpisy o požární ochraně a dodržovat je.</w:t>
      </w:r>
    </w:p>
    <w:p w:rsidR="00280362" w:rsidRDefault="00280362">
      <w:pPr>
        <w:numPr>
          <w:ilvl w:val="0"/>
          <w:numId w:val="23"/>
        </w:numPr>
        <w:tabs>
          <w:tab w:val="left" w:pos="1620"/>
        </w:tabs>
        <w:spacing w:line="360" w:lineRule="auto"/>
        <w:ind w:left="540" w:hanging="540"/>
        <w:rPr>
          <w:color w:val="000000"/>
        </w:rPr>
      </w:pPr>
      <w:r>
        <w:rPr>
          <w:color w:val="000000"/>
        </w:rPr>
        <w:t>Účastnit se školení o požární ochraně.</w:t>
      </w:r>
    </w:p>
    <w:p w:rsidR="00280362" w:rsidRDefault="00280362">
      <w:pPr>
        <w:numPr>
          <w:ilvl w:val="0"/>
          <w:numId w:val="23"/>
        </w:numPr>
        <w:tabs>
          <w:tab w:val="left" w:pos="1260"/>
        </w:tabs>
        <w:spacing w:line="360" w:lineRule="auto"/>
        <w:rPr>
          <w:color w:val="000000"/>
        </w:rPr>
      </w:pPr>
      <w:r>
        <w:rPr>
          <w:color w:val="000000"/>
        </w:rPr>
        <w:t>Znát rozmístění prostředků požární ochrany na  pracovišti a umět s nimi zacházet.</w:t>
      </w:r>
    </w:p>
    <w:p w:rsidR="00280362" w:rsidRDefault="00280362">
      <w:pPr>
        <w:numPr>
          <w:ilvl w:val="0"/>
          <w:numId w:val="23"/>
        </w:numPr>
        <w:tabs>
          <w:tab w:val="left" w:pos="1620"/>
        </w:tabs>
        <w:spacing w:line="360" w:lineRule="auto"/>
        <w:ind w:left="540" w:hanging="540"/>
        <w:rPr>
          <w:color w:val="000000"/>
        </w:rPr>
      </w:pPr>
      <w:r>
        <w:rPr>
          <w:color w:val="000000"/>
        </w:rPr>
        <w:t>Zjistí-li požární závady kdekoliv v prostoru pracoviště a okolí, hlásit je nadřízenému pracovníkovi a dle svých  možností aktivně se zúčastnit na jejich odstranění.</w:t>
      </w:r>
    </w:p>
    <w:p w:rsidR="00280362" w:rsidRDefault="00280362">
      <w:pPr>
        <w:numPr>
          <w:ilvl w:val="0"/>
          <w:numId w:val="23"/>
        </w:numPr>
        <w:tabs>
          <w:tab w:val="left" w:pos="1620"/>
        </w:tabs>
        <w:spacing w:line="360" w:lineRule="auto"/>
        <w:ind w:left="540" w:hanging="540"/>
        <w:rPr>
          <w:color w:val="000000"/>
        </w:rPr>
      </w:pPr>
      <w:r>
        <w:rPr>
          <w:color w:val="000000"/>
        </w:rPr>
        <w:t>Zjištěný požár na území nebo v prostorách společnosti sám  uhasit, není-li účinný hasební zásah možný, bezodkladně  vyhlásit požární poplach a oznámit toto způsobem  stanoveným požárními poplachovými směrnicemi.</w:t>
      </w:r>
    </w:p>
    <w:p w:rsidR="00280362" w:rsidRDefault="00280362">
      <w:pPr>
        <w:numPr>
          <w:ilvl w:val="0"/>
          <w:numId w:val="23"/>
        </w:numPr>
        <w:tabs>
          <w:tab w:val="left" w:pos="1620"/>
        </w:tabs>
        <w:spacing w:line="360" w:lineRule="auto"/>
        <w:ind w:left="540" w:hanging="540"/>
        <w:rPr>
          <w:color w:val="000000"/>
        </w:rPr>
      </w:pPr>
      <w:r>
        <w:rPr>
          <w:color w:val="000000"/>
        </w:rPr>
        <w:t>Zúčastnit se na vyzvání velitele zásahu zdolávání požáru, řídit se přitom pokyny   velitele zásahu.</w:t>
      </w:r>
    </w:p>
    <w:p w:rsidR="00280362" w:rsidRDefault="00280362">
      <w:pPr>
        <w:numPr>
          <w:ilvl w:val="0"/>
          <w:numId w:val="23"/>
        </w:numPr>
        <w:tabs>
          <w:tab w:val="left" w:pos="1620"/>
        </w:tabs>
        <w:spacing w:line="360" w:lineRule="auto"/>
        <w:ind w:left="540" w:hanging="540"/>
        <w:rPr>
          <w:color w:val="000000"/>
        </w:rPr>
      </w:pPr>
      <w:r>
        <w:rPr>
          <w:color w:val="000000"/>
        </w:rPr>
        <w:t>Zajištění požární bezpečnosti činností hodnocených jako činnosti se zvýšeným požárním nebezpečím je řešeno samostatnou dokumentací pro každou hodnocenou činnost zvlášť (viz dokumentace požární ochrany). Zajištění požární bezpečnosti při svářečských pracích (ve smyslu vyhlášky MV č. 87/2000 Sb.) prováděných nad rámec běžné činnosti a dále v prostorách hodnocených s provozovanou činností bez požárního nebezpečí.</w:t>
      </w:r>
    </w:p>
    <w:p w:rsidR="00280362" w:rsidRDefault="00280362">
      <w:pPr>
        <w:numPr>
          <w:ilvl w:val="0"/>
          <w:numId w:val="23"/>
        </w:numPr>
        <w:tabs>
          <w:tab w:val="left" w:pos="1620"/>
        </w:tabs>
        <w:spacing w:line="360" w:lineRule="auto"/>
        <w:ind w:left="540" w:hanging="540"/>
        <w:rPr>
          <w:color w:val="000000"/>
        </w:rPr>
      </w:pPr>
      <w:r>
        <w:rPr>
          <w:color w:val="000000"/>
        </w:rPr>
        <w:t xml:space="preserve">V případě </w:t>
      </w:r>
      <w:proofErr w:type="spellStart"/>
      <w:r>
        <w:rPr>
          <w:color w:val="000000"/>
        </w:rPr>
        <w:t>dodavatelsky</w:t>
      </w:r>
      <w:proofErr w:type="spellEnd"/>
      <w:r>
        <w:rPr>
          <w:color w:val="000000"/>
        </w:rPr>
        <w:t xml:space="preserve"> prováděných činností se zvýšeným požárním nebezpečím zabezpečuje stanovení a dodržování podmínek požární bezpečnosti právnická osoba nebo podnikající fyzická osoba, která tyto činnosti vykonává, není-li smlouvou mezi ní a odběratelem  stanoveno jinak.</w:t>
      </w:r>
    </w:p>
    <w:p w:rsidR="00280362" w:rsidRDefault="00280362">
      <w:pPr>
        <w:ind w:left="360"/>
        <w:rPr>
          <w:color w:val="000000"/>
        </w:rPr>
      </w:pPr>
    </w:p>
    <w:p w:rsidR="00280362" w:rsidRDefault="00280362">
      <w:pPr>
        <w:jc w:val="center"/>
        <w:rPr>
          <w:b/>
          <w:color w:val="000000"/>
        </w:rPr>
      </w:pPr>
      <w:r>
        <w:rPr>
          <w:b/>
          <w:color w:val="000000"/>
        </w:rPr>
        <w:t>PITNÁ VODA, NÁPOJE, STRAVOVÁNÍ</w:t>
      </w:r>
    </w:p>
    <w:p w:rsidR="00280362" w:rsidRDefault="00280362">
      <w:pPr>
        <w:numPr>
          <w:ilvl w:val="0"/>
          <w:numId w:val="24"/>
        </w:numPr>
        <w:tabs>
          <w:tab w:val="left" w:pos="1620"/>
        </w:tabs>
        <w:spacing w:line="360" w:lineRule="auto"/>
        <w:ind w:left="540" w:hanging="540"/>
        <w:rPr>
          <w:color w:val="000000"/>
        </w:rPr>
      </w:pPr>
      <w:r>
        <w:rPr>
          <w:color w:val="000000"/>
        </w:rPr>
        <w:t>Na staveništi musí být zabezpečené dostatečné množství pitné vody a nebo vhodné nealkoholické nápoje.</w:t>
      </w:r>
    </w:p>
    <w:p w:rsidR="00280362" w:rsidRDefault="00280362">
      <w:pPr>
        <w:numPr>
          <w:ilvl w:val="0"/>
          <w:numId w:val="24"/>
        </w:numPr>
        <w:tabs>
          <w:tab w:val="left" w:pos="1620"/>
        </w:tabs>
        <w:spacing w:line="360" w:lineRule="auto"/>
        <w:ind w:left="540" w:hanging="540"/>
        <w:rPr>
          <w:color w:val="000000"/>
        </w:rPr>
      </w:pPr>
      <w:r>
        <w:rPr>
          <w:color w:val="000000"/>
        </w:rPr>
        <w:t>Pracovníci musí mít k dispozici zařízení ve kterých mohou konzumovat jídlo v přijatelných podmínkách.</w:t>
      </w:r>
    </w:p>
    <w:p w:rsidR="00280362" w:rsidRDefault="00280362">
      <w:pPr>
        <w:rPr>
          <w:color w:val="000000"/>
        </w:rPr>
      </w:pPr>
    </w:p>
    <w:p w:rsidR="00280362" w:rsidRDefault="00280362">
      <w:pPr>
        <w:jc w:val="center"/>
        <w:rPr>
          <w:b/>
          <w:color w:val="000000"/>
        </w:rPr>
      </w:pPr>
    </w:p>
    <w:p w:rsidR="00280362" w:rsidRDefault="00280362">
      <w:pPr>
        <w:jc w:val="center"/>
        <w:rPr>
          <w:b/>
          <w:color w:val="000000"/>
        </w:rPr>
      </w:pPr>
      <w:r>
        <w:rPr>
          <w:b/>
          <w:color w:val="000000"/>
        </w:rPr>
        <w:t>OKOLÍ A OBVOD STAVENIŠTĚ</w:t>
      </w:r>
    </w:p>
    <w:p w:rsidR="00280362" w:rsidRDefault="00280362">
      <w:pPr>
        <w:numPr>
          <w:ilvl w:val="0"/>
          <w:numId w:val="25"/>
        </w:numPr>
        <w:tabs>
          <w:tab w:val="left" w:pos="1620"/>
        </w:tabs>
        <w:spacing w:line="360" w:lineRule="auto"/>
        <w:ind w:left="540" w:hanging="540"/>
        <w:rPr>
          <w:color w:val="000000"/>
        </w:rPr>
      </w:pPr>
      <w:r>
        <w:rPr>
          <w:color w:val="000000"/>
        </w:rPr>
        <w:t>Okolí a obvod staveniště musí mít označení a uspořádání tak, aby byl jasně viditelný a identifikovatelný.</w:t>
      </w:r>
    </w:p>
    <w:p w:rsidR="00280362" w:rsidRDefault="00280362">
      <w:pPr>
        <w:numPr>
          <w:ilvl w:val="0"/>
          <w:numId w:val="25"/>
        </w:numPr>
        <w:tabs>
          <w:tab w:val="left" w:pos="1620"/>
        </w:tabs>
        <w:spacing w:line="360" w:lineRule="auto"/>
        <w:ind w:left="540" w:hanging="540"/>
        <w:rPr>
          <w:color w:val="000000"/>
        </w:rPr>
      </w:pPr>
      <w:r>
        <w:rPr>
          <w:color w:val="000000"/>
        </w:rPr>
        <w:t>Ohrazení nebo oplocení musí být v souladu s předpisy.</w:t>
      </w:r>
    </w:p>
    <w:p w:rsidR="00280362" w:rsidRDefault="00280362">
      <w:pPr>
        <w:spacing w:line="360" w:lineRule="auto"/>
        <w:rPr>
          <w:color w:val="000000"/>
        </w:rPr>
      </w:pPr>
    </w:p>
    <w:p w:rsidR="00280362" w:rsidRDefault="00280362">
      <w:pPr>
        <w:tabs>
          <w:tab w:val="left" w:pos="1620"/>
        </w:tabs>
        <w:ind w:left="540" w:hanging="540"/>
        <w:rPr>
          <w:color w:val="000000"/>
        </w:rPr>
      </w:pPr>
    </w:p>
    <w:p w:rsidR="00280362" w:rsidRDefault="00280362">
      <w:pPr>
        <w:jc w:val="center"/>
        <w:rPr>
          <w:b/>
          <w:color w:val="000000"/>
        </w:rPr>
      </w:pPr>
      <w:r>
        <w:rPr>
          <w:b/>
          <w:color w:val="000000"/>
        </w:rPr>
        <w:t>SAMOSTATNĚ VÝDĚLEČNÉ OSOBY (ŽIVNOSTNÍCI)</w:t>
      </w:r>
    </w:p>
    <w:p w:rsidR="00280362" w:rsidRDefault="00280362">
      <w:pPr>
        <w:rPr>
          <w:b/>
          <w:color w:val="000000"/>
        </w:rPr>
      </w:pPr>
    </w:p>
    <w:p w:rsidR="00280362" w:rsidRDefault="00280362">
      <w:pPr>
        <w:numPr>
          <w:ilvl w:val="0"/>
          <w:numId w:val="26"/>
        </w:numPr>
        <w:tabs>
          <w:tab w:val="left" w:pos="1620"/>
        </w:tabs>
        <w:spacing w:line="360" w:lineRule="auto"/>
        <w:ind w:left="540" w:hanging="540"/>
        <w:rPr>
          <w:color w:val="000000"/>
        </w:rPr>
      </w:pPr>
      <w:r>
        <w:rPr>
          <w:color w:val="000000"/>
        </w:rPr>
        <w:t>Všechny ustanovení, které se týkají na zaměstnanecké subjekty, se přiměřeně vztahují i na živnostníky ( zejména z důvodu za nedodržení požadavků pro bezpečnost a ochranu zdraví při práci může dojít k nežádoucímu ohrožení zdraví i života ostatních účastníků stavby.</w:t>
      </w:r>
    </w:p>
    <w:p w:rsidR="00280362" w:rsidRDefault="00280362">
      <w:pPr>
        <w:spacing w:line="360" w:lineRule="auto"/>
        <w:ind w:left="540"/>
        <w:rPr>
          <w:color w:val="000000"/>
        </w:rPr>
      </w:pPr>
      <w:r>
        <w:rPr>
          <w:color w:val="000000"/>
        </w:rPr>
        <w:t>U živnostníků se jedná zejména o :</w:t>
      </w:r>
    </w:p>
    <w:p w:rsidR="00280362" w:rsidRDefault="00280362">
      <w:pPr>
        <w:numPr>
          <w:ilvl w:val="0"/>
          <w:numId w:val="106"/>
        </w:numPr>
        <w:spacing w:line="360" w:lineRule="auto"/>
        <w:rPr>
          <w:color w:val="000000"/>
        </w:rPr>
      </w:pPr>
      <w:r>
        <w:rPr>
          <w:color w:val="000000"/>
        </w:rPr>
        <w:t>odborná způsobilost (školení ,osvědčení, kvalifikační průkazy)</w:t>
      </w:r>
    </w:p>
    <w:p w:rsidR="00280362" w:rsidRDefault="00280362">
      <w:pPr>
        <w:numPr>
          <w:ilvl w:val="0"/>
          <w:numId w:val="106"/>
        </w:numPr>
        <w:spacing w:line="360" w:lineRule="auto"/>
        <w:rPr>
          <w:color w:val="000000"/>
        </w:rPr>
      </w:pPr>
      <w:r>
        <w:rPr>
          <w:color w:val="000000"/>
        </w:rPr>
        <w:t>zdravotní způsobilost (lékařské prohlídka)</w:t>
      </w:r>
    </w:p>
    <w:p w:rsidR="00280362" w:rsidRDefault="00280362">
      <w:pPr>
        <w:numPr>
          <w:ilvl w:val="0"/>
          <w:numId w:val="106"/>
        </w:numPr>
        <w:spacing w:line="360" w:lineRule="auto"/>
        <w:rPr>
          <w:color w:val="000000"/>
        </w:rPr>
      </w:pPr>
      <w:r>
        <w:rPr>
          <w:color w:val="000000"/>
        </w:rPr>
        <w:t>vybavení a používání OOPP</w:t>
      </w:r>
    </w:p>
    <w:p w:rsidR="00280362" w:rsidRDefault="00280362">
      <w:pPr>
        <w:numPr>
          <w:ilvl w:val="0"/>
          <w:numId w:val="106"/>
        </w:numPr>
        <w:spacing w:line="360" w:lineRule="auto"/>
        <w:rPr>
          <w:color w:val="000000"/>
        </w:rPr>
      </w:pPr>
      <w:r>
        <w:rPr>
          <w:color w:val="000000"/>
        </w:rPr>
        <w:t>seznámení se specifiky pracoviště</w:t>
      </w:r>
    </w:p>
    <w:p w:rsidR="00280362" w:rsidRDefault="00280362">
      <w:pPr>
        <w:numPr>
          <w:ilvl w:val="0"/>
          <w:numId w:val="106"/>
        </w:numPr>
        <w:spacing w:line="360" w:lineRule="auto"/>
        <w:rPr>
          <w:color w:val="000000"/>
        </w:rPr>
      </w:pPr>
      <w:r>
        <w:rPr>
          <w:color w:val="000000"/>
        </w:rPr>
        <w:t>písemné převzetí a odevzdání  příslušného pracoviště</w:t>
      </w:r>
    </w:p>
    <w:p w:rsidR="00280362" w:rsidRDefault="00280362">
      <w:pPr>
        <w:numPr>
          <w:ilvl w:val="0"/>
          <w:numId w:val="106"/>
        </w:numPr>
        <w:spacing w:line="360" w:lineRule="auto"/>
        <w:rPr>
          <w:color w:val="000000"/>
        </w:rPr>
      </w:pPr>
      <w:r>
        <w:rPr>
          <w:color w:val="000000"/>
        </w:rPr>
        <w:t>bezpeční stav používaných strojů a zařízení( prohlídky, revize apod.)</w:t>
      </w:r>
    </w:p>
    <w:p w:rsidR="00280362" w:rsidRDefault="00280362">
      <w:pPr>
        <w:numPr>
          <w:ilvl w:val="0"/>
          <w:numId w:val="106"/>
        </w:numPr>
        <w:spacing w:line="360" w:lineRule="auto"/>
        <w:rPr>
          <w:color w:val="000000"/>
        </w:rPr>
      </w:pPr>
      <w:r>
        <w:rPr>
          <w:color w:val="000000"/>
        </w:rPr>
        <w:t>technologické a pracovní postupy – vypracování, dodržování</w:t>
      </w:r>
    </w:p>
    <w:p w:rsidR="00280362" w:rsidRDefault="00280362">
      <w:pPr>
        <w:numPr>
          <w:ilvl w:val="0"/>
          <w:numId w:val="106"/>
        </w:numPr>
        <w:spacing w:line="360" w:lineRule="auto"/>
        <w:rPr>
          <w:color w:val="000000"/>
        </w:rPr>
      </w:pPr>
      <w:r>
        <w:rPr>
          <w:color w:val="000000"/>
        </w:rPr>
        <w:t>smlouvy – řešení problematiky bezpečnosti práce</w:t>
      </w:r>
    </w:p>
    <w:p w:rsidR="00280362" w:rsidRDefault="00280362">
      <w:pPr>
        <w:numPr>
          <w:ilvl w:val="0"/>
          <w:numId w:val="106"/>
        </w:numPr>
        <w:spacing w:line="360" w:lineRule="auto"/>
        <w:rPr>
          <w:color w:val="000000"/>
        </w:rPr>
      </w:pPr>
      <w:r>
        <w:rPr>
          <w:color w:val="000000"/>
        </w:rPr>
        <w:t>zákaz požívání alkoholických nápojů a nezneužívat jiné návykové látky na pracovištích zaměstnavatele a v pracovní době i mimo tato pracoviště, nevstupovat pod jejich vlivem na pracoviště</w:t>
      </w:r>
    </w:p>
    <w:p w:rsidR="00280362" w:rsidRDefault="00280362">
      <w:pPr>
        <w:numPr>
          <w:ilvl w:val="0"/>
          <w:numId w:val="106"/>
        </w:numPr>
        <w:spacing w:line="360" w:lineRule="auto"/>
        <w:rPr>
          <w:color w:val="000000"/>
        </w:rPr>
      </w:pPr>
      <w:r>
        <w:rPr>
          <w:color w:val="000000"/>
        </w:rPr>
        <w:t>oznamovat nedostatky v oblasti bezpečnosti práce kompetentním osobám</w:t>
      </w:r>
    </w:p>
    <w:p w:rsidR="00280362" w:rsidRDefault="00280362">
      <w:pPr>
        <w:numPr>
          <w:ilvl w:val="0"/>
          <w:numId w:val="106"/>
        </w:numPr>
        <w:spacing w:line="360" w:lineRule="auto"/>
        <w:rPr>
          <w:color w:val="000000"/>
        </w:rPr>
      </w:pPr>
      <w:r>
        <w:rPr>
          <w:color w:val="000000"/>
        </w:rPr>
        <w:t>jiné  aktuální řešení problematiky bezpečnosti a ochrany zdraví při práci</w:t>
      </w:r>
    </w:p>
    <w:p w:rsidR="00280362" w:rsidRDefault="00280362">
      <w:pPr>
        <w:jc w:val="both"/>
        <w:rPr>
          <w:b/>
          <w:color w:val="000000"/>
          <w:szCs w:val="20"/>
        </w:rPr>
      </w:pPr>
    </w:p>
    <w:p w:rsidR="00280362" w:rsidRDefault="00280362">
      <w:pPr>
        <w:jc w:val="center"/>
        <w:rPr>
          <w:b/>
          <w:color w:val="000000"/>
          <w:szCs w:val="20"/>
        </w:rPr>
      </w:pPr>
      <w:r>
        <w:rPr>
          <w:b/>
          <w:color w:val="000000"/>
          <w:szCs w:val="20"/>
        </w:rPr>
        <w:t>Základní povinnosti vedoucího pracovní skupiny ( parťák apod.)</w:t>
      </w:r>
    </w:p>
    <w:p w:rsidR="00280362" w:rsidRDefault="00280362">
      <w:pPr>
        <w:numPr>
          <w:ilvl w:val="3"/>
          <w:numId w:val="8"/>
        </w:numPr>
        <w:tabs>
          <w:tab w:val="left" w:pos="2160"/>
        </w:tabs>
        <w:spacing w:line="360" w:lineRule="auto"/>
        <w:ind w:left="720" w:hanging="720"/>
        <w:jc w:val="both"/>
        <w:rPr>
          <w:color w:val="000000"/>
          <w:szCs w:val="20"/>
        </w:rPr>
      </w:pPr>
      <w:r>
        <w:rPr>
          <w:color w:val="000000"/>
          <w:szCs w:val="20"/>
        </w:rPr>
        <w:t>Vedoucí pracovní skupiny, pověření řízením a kontrolou práce, mimo vykonávání svojí práce ve  svém profesním zařazení plní též úlohy v oblasti bezpečnosti práce.</w:t>
      </w:r>
    </w:p>
    <w:p w:rsidR="00280362" w:rsidRDefault="00280362">
      <w:pPr>
        <w:numPr>
          <w:ilvl w:val="0"/>
          <w:numId w:val="8"/>
        </w:numPr>
        <w:spacing w:line="360" w:lineRule="auto"/>
        <w:ind w:hanging="720"/>
        <w:jc w:val="both"/>
        <w:rPr>
          <w:color w:val="000000"/>
          <w:szCs w:val="20"/>
        </w:rPr>
      </w:pPr>
      <w:r>
        <w:rPr>
          <w:color w:val="000000"/>
          <w:szCs w:val="20"/>
        </w:rPr>
        <w:t>V případě nepřítomnosti svého nadřízeného na pracovišti v případě potřeby podává základní informace o činnostech pracovní skupiny( kompetentním orgánům, osobám objednavatele, řídicím pracovníkům jiných subjektů na společném pracovišti  a pod.)</w:t>
      </w:r>
    </w:p>
    <w:p w:rsidR="00280362" w:rsidRDefault="00280362">
      <w:pPr>
        <w:numPr>
          <w:ilvl w:val="0"/>
          <w:numId w:val="8"/>
        </w:numPr>
        <w:spacing w:line="360" w:lineRule="auto"/>
        <w:ind w:hanging="720"/>
        <w:jc w:val="both"/>
        <w:rPr>
          <w:color w:val="000000"/>
          <w:szCs w:val="20"/>
        </w:rPr>
      </w:pPr>
      <w:r>
        <w:rPr>
          <w:color w:val="000000"/>
          <w:szCs w:val="20"/>
        </w:rPr>
        <w:t>V případě, kdy vedoucí pracovní skupiny není schopný samostatně a spolehlivě řešit aktuální pracovní úlohy, podle potřeby a možnosti bezodkladně o tom informuje svého nadřízeného.</w:t>
      </w:r>
    </w:p>
    <w:p w:rsidR="00280362" w:rsidRDefault="00280362">
      <w:pPr>
        <w:numPr>
          <w:ilvl w:val="0"/>
          <w:numId w:val="8"/>
        </w:numPr>
        <w:spacing w:line="360" w:lineRule="auto"/>
        <w:ind w:hanging="720"/>
        <w:jc w:val="both"/>
        <w:rPr>
          <w:color w:val="000000"/>
          <w:szCs w:val="20"/>
        </w:rPr>
      </w:pPr>
      <w:r>
        <w:rPr>
          <w:color w:val="000000"/>
          <w:szCs w:val="20"/>
        </w:rPr>
        <w:t>V případě opuštění pracoviště vedoucí pracovní skupiny pověří zastupováním až do svého návratu jiného zkušeného a spolehlivého pracovníka, kterému předem dá potřebné informace o jeho úlohách v době zastupování.</w:t>
      </w:r>
    </w:p>
    <w:p w:rsidR="00280362" w:rsidRDefault="00280362">
      <w:pPr>
        <w:numPr>
          <w:ilvl w:val="0"/>
          <w:numId w:val="8"/>
        </w:numPr>
        <w:spacing w:line="360" w:lineRule="auto"/>
        <w:ind w:hanging="720"/>
        <w:jc w:val="both"/>
        <w:rPr>
          <w:color w:val="000000"/>
          <w:szCs w:val="20"/>
        </w:rPr>
      </w:pPr>
      <w:r>
        <w:rPr>
          <w:color w:val="000000"/>
          <w:szCs w:val="20"/>
        </w:rPr>
        <w:lastRenderedPageBreak/>
        <w:t>Vedoucí pracovní skupiny řídí a kontroluje vykonávání práce tak, aby byla vždy vykonávaná v souladu se zásadami bezpečné práce.</w:t>
      </w:r>
    </w:p>
    <w:p w:rsidR="00280362" w:rsidRDefault="00280362">
      <w:pPr>
        <w:numPr>
          <w:ilvl w:val="0"/>
          <w:numId w:val="8"/>
        </w:numPr>
        <w:spacing w:line="360" w:lineRule="auto"/>
        <w:ind w:hanging="720"/>
        <w:jc w:val="both"/>
        <w:rPr>
          <w:color w:val="000000"/>
          <w:szCs w:val="20"/>
        </w:rPr>
      </w:pPr>
      <w:r>
        <w:rPr>
          <w:color w:val="000000"/>
          <w:szCs w:val="20"/>
        </w:rPr>
        <w:t>V případě zjištění nedostatků vedoucí pracovní skupiny upozorní na tuto skutečnost příslušného pracovníka a nařídí mu bezodkladně odstranění nedostatku .</w:t>
      </w:r>
    </w:p>
    <w:p w:rsidR="00280362" w:rsidRDefault="00280362">
      <w:pPr>
        <w:numPr>
          <w:ilvl w:val="0"/>
          <w:numId w:val="8"/>
        </w:numPr>
        <w:spacing w:line="360" w:lineRule="auto"/>
        <w:ind w:hanging="720"/>
        <w:jc w:val="both"/>
        <w:rPr>
          <w:color w:val="000000"/>
          <w:szCs w:val="20"/>
        </w:rPr>
      </w:pPr>
      <w:r>
        <w:rPr>
          <w:color w:val="000000"/>
          <w:szCs w:val="20"/>
        </w:rPr>
        <w:t>Jakmile se vyskytne nedostatek, který nejsou pracovníci schopni odstranit, bezodkladně upozorní vedoucího pracovní skupiny na tuto skutečnost svého nadřízeného.</w:t>
      </w:r>
    </w:p>
    <w:p w:rsidR="00280362" w:rsidRDefault="00280362">
      <w:pPr>
        <w:numPr>
          <w:ilvl w:val="0"/>
          <w:numId w:val="8"/>
        </w:numPr>
        <w:spacing w:line="360" w:lineRule="auto"/>
        <w:ind w:hanging="720"/>
        <w:jc w:val="both"/>
        <w:rPr>
          <w:color w:val="000000"/>
          <w:szCs w:val="20"/>
        </w:rPr>
      </w:pPr>
      <w:r>
        <w:rPr>
          <w:color w:val="000000"/>
          <w:szCs w:val="20"/>
        </w:rPr>
        <w:t>V případě, že vedoucí pracovní skupiny zjistí závažný nedostatek, který může ohrozit zdraví a život pracovníků skupiny a nebo jiných osob, případě může dojit ke vzniku škody, vedoucí pracovní skupiny nařídí ihned přerušení práce, vyřazení vadných strojů a zařízení z provozu a nařídí  vykonat takové opatření, kterým se zabrání vzniku   úrazu a škody.</w:t>
      </w:r>
    </w:p>
    <w:p w:rsidR="00280362" w:rsidRDefault="00280362">
      <w:pPr>
        <w:numPr>
          <w:ilvl w:val="0"/>
          <w:numId w:val="8"/>
        </w:numPr>
        <w:spacing w:line="360" w:lineRule="auto"/>
        <w:ind w:hanging="720"/>
        <w:jc w:val="both"/>
        <w:rPr>
          <w:color w:val="000000"/>
          <w:szCs w:val="20"/>
        </w:rPr>
      </w:pPr>
      <w:r>
        <w:rPr>
          <w:color w:val="000000"/>
          <w:szCs w:val="20"/>
        </w:rPr>
        <w:t>Přerušení práce nebo vyřazení strojů a zařízení z provozu musí trvat až do odstranění ohrožení vzniku úrazu a nebo škody ( např. když pracovník nepoužívá předepsané osobní ochranné pracovní prostředky, používá nebezpečné pracovní postupy, zakázané manipulace stroji, zařízeními, pracovními pomůckami, vykonává práci bez patřičné odborné a zdravotní způsobilostí, ohrožuje svoji činností sám sebe, spolupracovníků a jiných osob apod.)</w:t>
      </w:r>
    </w:p>
    <w:p w:rsidR="00280362" w:rsidRDefault="00280362">
      <w:pPr>
        <w:rPr>
          <w:b/>
          <w:color w:val="000000"/>
          <w:szCs w:val="20"/>
        </w:rPr>
      </w:pPr>
    </w:p>
    <w:p w:rsidR="00280362" w:rsidRDefault="00280362">
      <w:pPr>
        <w:jc w:val="center"/>
        <w:rPr>
          <w:b/>
          <w:color w:val="000000"/>
          <w:szCs w:val="20"/>
        </w:rPr>
      </w:pPr>
      <w:r>
        <w:rPr>
          <w:b/>
          <w:color w:val="000000"/>
          <w:szCs w:val="20"/>
        </w:rPr>
        <w:t>PŘÍPRAVA STAVENIŠTĚ A JEJICH VYMEZENÍ</w:t>
      </w:r>
    </w:p>
    <w:p w:rsidR="00280362" w:rsidRDefault="00280362">
      <w:pPr>
        <w:jc w:val="both"/>
        <w:rPr>
          <w:b/>
          <w:color w:val="000000"/>
          <w:szCs w:val="20"/>
        </w:rPr>
      </w:pPr>
    </w:p>
    <w:p w:rsidR="00280362" w:rsidRDefault="00280362">
      <w:pPr>
        <w:autoSpaceDE w:val="0"/>
        <w:jc w:val="center"/>
        <w:rPr>
          <w:b/>
          <w:bCs/>
          <w:color w:val="000000"/>
        </w:rPr>
      </w:pPr>
      <w:r>
        <w:rPr>
          <w:b/>
          <w:bCs/>
          <w:color w:val="000000"/>
        </w:rPr>
        <w:t>Vymezení a příprava staveniště (pracoviště)</w:t>
      </w:r>
    </w:p>
    <w:p w:rsidR="00280362" w:rsidRDefault="00280362">
      <w:pPr>
        <w:autoSpaceDE w:val="0"/>
        <w:jc w:val="both"/>
        <w:rPr>
          <w:b/>
          <w:bCs/>
          <w:color w:val="000000"/>
          <w:sz w:val="20"/>
          <w:szCs w:val="20"/>
        </w:rPr>
      </w:pPr>
    </w:p>
    <w:p w:rsidR="00280362" w:rsidRDefault="00280362">
      <w:pPr>
        <w:numPr>
          <w:ilvl w:val="0"/>
          <w:numId w:val="27"/>
        </w:numPr>
        <w:autoSpaceDE w:val="0"/>
        <w:spacing w:line="360" w:lineRule="auto"/>
        <w:ind w:hanging="720"/>
        <w:jc w:val="both"/>
        <w:rPr>
          <w:color w:val="000000"/>
        </w:rPr>
      </w:pPr>
      <w:r>
        <w:rPr>
          <w:color w:val="000000"/>
        </w:rPr>
        <w:t>Staveniště v zastavěném území obce nebo organizace musí být  souvisle oploceno do výšky nejméně 1,8 m, aby byla zajištěna ochrana  stavby, zařízení a osob. Při vymezení staveniště se musí přihlížet k dosavadním přilehlým prostorám a komunikacím s cílem tyto komunikace,  prostory a celkový provoz co nejméně narušit. Náhradní chodníky  a komunikace nutno řádně vyznačit a osvětlit.</w:t>
      </w:r>
    </w:p>
    <w:p w:rsidR="00280362" w:rsidRDefault="00280362">
      <w:pPr>
        <w:numPr>
          <w:ilvl w:val="0"/>
          <w:numId w:val="27"/>
        </w:numPr>
        <w:autoSpaceDE w:val="0"/>
        <w:spacing w:line="360" w:lineRule="auto"/>
        <w:ind w:hanging="720"/>
        <w:jc w:val="both"/>
        <w:rPr>
          <w:color w:val="000000"/>
        </w:rPr>
      </w:pPr>
      <w:r>
        <w:rPr>
          <w:color w:val="000000"/>
        </w:rPr>
        <w:t>U liniových staveb nebo u stavenišť (pracovišť) na kterých se  provádějí krátkodobé práce postačí ohrazení dvoutyčovým zábradlím ve výši  1,1 m.</w:t>
      </w:r>
    </w:p>
    <w:p w:rsidR="00280362" w:rsidRDefault="00280362">
      <w:pPr>
        <w:numPr>
          <w:ilvl w:val="0"/>
          <w:numId w:val="27"/>
        </w:numPr>
        <w:autoSpaceDE w:val="0"/>
        <w:spacing w:line="360" w:lineRule="auto"/>
        <w:ind w:hanging="720"/>
        <w:jc w:val="both"/>
        <w:rPr>
          <w:color w:val="000000"/>
        </w:rPr>
      </w:pPr>
      <w:r>
        <w:rPr>
          <w:color w:val="000000"/>
        </w:rPr>
        <w:t>U prací podle odstavce 2 prováděných na veřejných komunikacích, kde  z provozních nebo technologických důvodů nelze ohrazení provést, musí být  zajištěna bezpečnost provozu a osob jiným způsobem, např. řízením provozu  nebo střežením.</w:t>
      </w:r>
    </w:p>
    <w:p w:rsidR="00280362" w:rsidRDefault="00280362">
      <w:pPr>
        <w:numPr>
          <w:ilvl w:val="0"/>
          <w:numId w:val="27"/>
        </w:numPr>
        <w:autoSpaceDE w:val="0"/>
        <w:spacing w:line="360" w:lineRule="auto"/>
        <w:ind w:hanging="720"/>
        <w:jc w:val="both"/>
        <w:rPr>
          <w:color w:val="000000"/>
        </w:rPr>
      </w:pPr>
      <w:r>
        <w:rPr>
          <w:color w:val="000000"/>
        </w:rPr>
        <w:t>Staveniště (pracoviště) kde se pracuje pouze z lešení, bednění,  pracovních plošin nebo s osobním zajištěním proti pádu z výšky, musí být  vymezeno nebo zajištěno.</w:t>
      </w:r>
    </w:p>
    <w:p w:rsidR="00280362" w:rsidRDefault="00280362">
      <w:pPr>
        <w:numPr>
          <w:ilvl w:val="0"/>
          <w:numId w:val="27"/>
        </w:numPr>
        <w:autoSpaceDE w:val="0"/>
        <w:spacing w:line="360" w:lineRule="auto"/>
        <w:ind w:hanging="720"/>
        <w:jc w:val="both"/>
        <w:rPr>
          <w:color w:val="000000"/>
        </w:rPr>
      </w:pPr>
      <w:r>
        <w:rPr>
          <w:color w:val="000000"/>
        </w:rPr>
        <w:lastRenderedPageBreak/>
        <w:t>Ohrazení nebo oplocení zasahující do veřejných komunikací musí být  v noci a za snížené viditelnosti osvětleno výstražným červeným světlem  v čele a překážky a dále podél komunikace ve vzdálenosti minimálně každých  50 m.</w:t>
      </w:r>
    </w:p>
    <w:p w:rsidR="00280362" w:rsidRDefault="00280362">
      <w:pPr>
        <w:numPr>
          <w:ilvl w:val="0"/>
          <w:numId w:val="27"/>
        </w:numPr>
        <w:autoSpaceDE w:val="0"/>
        <w:spacing w:line="360" w:lineRule="auto"/>
        <w:ind w:hanging="720"/>
        <w:jc w:val="both"/>
        <w:rPr>
          <w:color w:val="000000"/>
        </w:rPr>
      </w:pPr>
      <w:r>
        <w:rPr>
          <w:color w:val="000000"/>
        </w:rPr>
        <w:t>Staveniště mimo zastavěné území musí být oploceno nebo ohrazeno jen  v případě, že sousedí s veřejnou komunikací ve vzdálenosti do 30 m.</w:t>
      </w:r>
    </w:p>
    <w:p w:rsidR="00280362" w:rsidRDefault="00280362">
      <w:pPr>
        <w:numPr>
          <w:ilvl w:val="0"/>
          <w:numId w:val="27"/>
        </w:numPr>
        <w:autoSpaceDE w:val="0"/>
        <w:spacing w:line="360" w:lineRule="auto"/>
        <w:ind w:hanging="720"/>
        <w:jc w:val="both"/>
        <w:rPr>
          <w:color w:val="000000"/>
        </w:rPr>
      </w:pPr>
      <w:r>
        <w:rPr>
          <w:color w:val="000000"/>
        </w:rPr>
        <w:t>Staveniště mimo zastavěné území, kde se nepředpokládá veřejný  přístup (pole apod.) se nemusí ohradit nebo oplotit, je-li s uživateli  pozemku dohodnuto, jakým způsobem bude provedeno po obvodu staveniště  upozornění na nebezpečí. Možné zdroje ohrožení života a zdraví osob  (otvory, jámy, nestabilní konstrukce a stavební díly, stroje) je povinen  dodavatel stavebních prací zajistit tak, aby takové ohrožení bylo  vyloučeno.</w:t>
      </w:r>
    </w:p>
    <w:p w:rsidR="00280362" w:rsidRDefault="00280362">
      <w:pPr>
        <w:numPr>
          <w:ilvl w:val="0"/>
          <w:numId w:val="27"/>
        </w:numPr>
        <w:autoSpaceDE w:val="0"/>
        <w:spacing w:line="360" w:lineRule="auto"/>
        <w:ind w:hanging="720"/>
        <w:jc w:val="both"/>
        <w:rPr>
          <w:color w:val="000000"/>
        </w:rPr>
      </w:pPr>
      <w:r>
        <w:rPr>
          <w:color w:val="000000"/>
        </w:rPr>
        <w:t>Veškeré vstupy na staveniště, montážní prostory a přístupové cesty,  které k nim vedou, musí být označeny bezpečnostními značkami a tabulkami</w:t>
      </w:r>
      <w:r>
        <w:rPr>
          <w:color w:val="000000"/>
          <w:position w:val="6"/>
        </w:rPr>
        <w:t xml:space="preserve"> </w:t>
      </w:r>
      <w:r>
        <w:rPr>
          <w:color w:val="000000"/>
        </w:rPr>
        <w:t>se zákazem vstupu na staveniště nepovolaným  osobám. Oplocení staveniště musí mít uzamykatelné vstupy a výstupy mimo  stavenišť (pracovišť) podle odstavců 2, 4, 6 a 7.</w:t>
      </w:r>
    </w:p>
    <w:p w:rsidR="00280362" w:rsidRDefault="00280362">
      <w:pPr>
        <w:numPr>
          <w:ilvl w:val="0"/>
          <w:numId w:val="27"/>
        </w:numPr>
        <w:autoSpaceDE w:val="0"/>
        <w:spacing w:line="360" w:lineRule="auto"/>
        <w:ind w:hanging="720"/>
        <w:jc w:val="both"/>
        <w:rPr>
          <w:color w:val="000000"/>
        </w:rPr>
      </w:pPr>
      <w:r>
        <w:rPr>
          <w:color w:val="000000"/>
        </w:rPr>
        <w:t>Na staveništích (pracovištích) kde pracují i zahraniční pracovníci  musí být pro výstražná nebo nařizující bezpečnostní sdělení použito  vhodného symbolu.</w:t>
      </w:r>
    </w:p>
    <w:p w:rsidR="00280362" w:rsidRDefault="00280362">
      <w:pPr>
        <w:numPr>
          <w:ilvl w:val="0"/>
          <w:numId w:val="27"/>
        </w:numPr>
        <w:autoSpaceDE w:val="0"/>
        <w:spacing w:line="360" w:lineRule="auto"/>
        <w:ind w:hanging="720"/>
        <w:jc w:val="both"/>
        <w:rPr>
          <w:color w:val="000000"/>
        </w:rPr>
      </w:pPr>
      <w:r>
        <w:rPr>
          <w:color w:val="000000"/>
        </w:rPr>
        <w:t>Po celou dobu výstavby musí být účinným způsobem udržován bezpečný  stav pracovních ploch i přístupových komunikací na staveništi  (pracovišti).</w:t>
      </w:r>
    </w:p>
    <w:p w:rsidR="00280362" w:rsidRDefault="00280362">
      <w:pPr>
        <w:numPr>
          <w:ilvl w:val="0"/>
          <w:numId w:val="27"/>
        </w:numPr>
        <w:spacing w:line="360" w:lineRule="auto"/>
        <w:ind w:hanging="720"/>
        <w:jc w:val="both"/>
        <w:rPr>
          <w:color w:val="000000"/>
        </w:rPr>
      </w:pPr>
      <w:r>
        <w:rPr>
          <w:color w:val="000000"/>
        </w:rPr>
        <w:t>Při stavebních pracích za snížené viditelnosti se musí zajistit  dostatečné osvětlení.</w:t>
      </w:r>
    </w:p>
    <w:p w:rsidR="00280362" w:rsidRDefault="00280362">
      <w:pPr>
        <w:jc w:val="both"/>
        <w:rPr>
          <w:b/>
          <w:color w:val="000000"/>
          <w:position w:val="6"/>
        </w:rPr>
      </w:pPr>
    </w:p>
    <w:p w:rsidR="00280362" w:rsidRDefault="00280362">
      <w:pPr>
        <w:jc w:val="center"/>
        <w:rPr>
          <w:b/>
          <w:color w:val="000000"/>
          <w:position w:val="6"/>
        </w:rPr>
      </w:pPr>
      <w:r>
        <w:rPr>
          <w:b/>
          <w:color w:val="000000"/>
          <w:position w:val="6"/>
        </w:rPr>
        <w:t>ZEMNÍ PRÁCE</w:t>
      </w:r>
    </w:p>
    <w:p w:rsidR="00280362" w:rsidRDefault="00280362">
      <w:pPr>
        <w:autoSpaceDE w:val="0"/>
        <w:jc w:val="center"/>
        <w:rPr>
          <w:b/>
          <w:bCs/>
          <w:color w:val="000000"/>
        </w:rPr>
      </w:pPr>
      <w:r>
        <w:rPr>
          <w:b/>
          <w:bCs/>
          <w:color w:val="000000"/>
        </w:rPr>
        <w:t>Průzkum staveniště</w:t>
      </w:r>
    </w:p>
    <w:p w:rsidR="00280362" w:rsidRDefault="00280362">
      <w:pPr>
        <w:autoSpaceDE w:val="0"/>
        <w:jc w:val="both"/>
        <w:rPr>
          <w:bCs/>
          <w:color w:val="000000"/>
        </w:rPr>
      </w:pPr>
    </w:p>
    <w:p w:rsidR="00280362" w:rsidRDefault="00280362">
      <w:pPr>
        <w:numPr>
          <w:ilvl w:val="0"/>
          <w:numId w:val="28"/>
        </w:numPr>
        <w:autoSpaceDE w:val="0"/>
        <w:spacing w:line="360" w:lineRule="auto"/>
        <w:ind w:hanging="720"/>
        <w:jc w:val="both"/>
        <w:rPr>
          <w:color w:val="000000"/>
        </w:rPr>
      </w:pPr>
      <w:r>
        <w:rPr>
          <w:color w:val="000000"/>
        </w:rPr>
        <w:t>Průzkum staveniště musí být řešen v rámci projektu stavby.</w:t>
      </w:r>
    </w:p>
    <w:p w:rsidR="00280362" w:rsidRDefault="00280362">
      <w:pPr>
        <w:numPr>
          <w:ilvl w:val="0"/>
          <w:numId w:val="28"/>
        </w:numPr>
        <w:autoSpaceDE w:val="0"/>
        <w:spacing w:line="360" w:lineRule="auto"/>
        <w:ind w:hanging="720"/>
        <w:jc w:val="both"/>
        <w:rPr>
          <w:color w:val="000000"/>
        </w:rPr>
      </w:pPr>
      <w:r>
        <w:rPr>
          <w:color w:val="000000"/>
        </w:rPr>
        <w:t>Na podkladě výsledků geologického průzkumu a průzkumu překážek na  stavbě je projektant zemních prací povinen stanovit třídu hornin a ve  spolupráci s dodavatelem opatření k zajištění bezpečnosti práce.</w:t>
      </w:r>
    </w:p>
    <w:p w:rsidR="00280362" w:rsidRDefault="00280362">
      <w:pPr>
        <w:numPr>
          <w:ilvl w:val="0"/>
          <w:numId w:val="28"/>
        </w:numPr>
        <w:autoSpaceDE w:val="0"/>
        <w:spacing w:line="360" w:lineRule="auto"/>
        <w:ind w:hanging="720"/>
        <w:jc w:val="both"/>
        <w:rPr>
          <w:color w:val="000000"/>
        </w:rPr>
      </w:pPr>
      <w:r>
        <w:rPr>
          <w:color w:val="000000"/>
        </w:rPr>
        <w:t>Průzkum přírodních podmínek se nevyžaduje pro zemní práce do objemu  100 m</w:t>
      </w:r>
      <w:r>
        <w:rPr>
          <w:color w:val="000000"/>
          <w:position w:val="6"/>
        </w:rPr>
        <w:t>3</w:t>
      </w:r>
      <w:r>
        <w:rPr>
          <w:color w:val="000000"/>
        </w:rPr>
        <w:t xml:space="preserve"> výkopu a hloubky maximálně 2 m a při opravách podzemních vedení,  pokud jsou známé geologické a hydrogeologické poměry a fyzikálně  mechanické vlastnosti zemin z předcházejícího provádění zemních prací.</w:t>
      </w:r>
    </w:p>
    <w:p w:rsidR="00280362" w:rsidRDefault="00280362">
      <w:pPr>
        <w:numPr>
          <w:ilvl w:val="0"/>
          <w:numId w:val="28"/>
        </w:numPr>
        <w:autoSpaceDE w:val="0"/>
        <w:spacing w:line="360" w:lineRule="auto"/>
        <w:ind w:hanging="720"/>
        <w:jc w:val="both"/>
        <w:rPr>
          <w:color w:val="000000"/>
        </w:rPr>
      </w:pPr>
      <w:r>
        <w:rPr>
          <w:color w:val="000000"/>
        </w:rPr>
        <w:t>Před zahájením zemních prací musí dodavatel stavebních prací ověřit  na staveništi (pracovišti) inženýrské sítě, podzemní prostory, prosakování  nebo výron škodlivých látek a ve spolupráci s projektantem stanovit  opatření k zajištění bezpečnosti práce.</w:t>
      </w:r>
    </w:p>
    <w:p w:rsidR="00280362" w:rsidRDefault="00280362">
      <w:pPr>
        <w:autoSpaceDE w:val="0"/>
        <w:rPr>
          <w:bCs/>
          <w:color w:val="000000"/>
        </w:rPr>
      </w:pPr>
    </w:p>
    <w:p w:rsidR="00280362" w:rsidRDefault="00280362">
      <w:pPr>
        <w:autoSpaceDE w:val="0"/>
        <w:jc w:val="center"/>
        <w:rPr>
          <w:b/>
          <w:bCs/>
          <w:color w:val="000000"/>
        </w:rPr>
      </w:pPr>
      <w:r>
        <w:rPr>
          <w:bCs/>
          <w:color w:val="000000"/>
        </w:rPr>
        <w:t xml:space="preserve"> </w:t>
      </w:r>
      <w:r>
        <w:rPr>
          <w:b/>
          <w:bCs/>
          <w:color w:val="000000"/>
        </w:rPr>
        <w:t>Vyznačení inženýrských sítí</w:t>
      </w:r>
    </w:p>
    <w:p w:rsidR="00280362" w:rsidRDefault="00280362">
      <w:pPr>
        <w:autoSpaceDE w:val="0"/>
        <w:jc w:val="both"/>
        <w:rPr>
          <w:b/>
          <w:bCs/>
          <w:color w:val="000000"/>
        </w:rPr>
      </w:pPr>
    </w:p>
    <w:p w:rsidR="00280362" w:rsidRDefault="00280362">
      <w:pPr>
        <w:numPr>
          <w:ilvl w:val="0"/>
          <w:numId w:val="29"/>
        </w:numPr>
        <w:autoSpaceDE w:val="0"/>
        <w:spacing w:line="360" w:lineRule="auto"/>
        <w:ind w:hanging="720"/>
        <w:jc w:val="both"/>
        <w:rPr>
          <w:color w:val="000000"/>
        </w:rPr>
      </w:pPr>
      <w:r>
        <w:rPr>
          <w:color w:val="000000"/>
        </w:rPr>
        <w:t>Při projektování zemních prací je povinností investora, aby zjistil  všechny inženýrské sítě a jiné překážky (stará nebo opuštěná důlní díla,  podzemní prostory apod.) z hlediska směrového a hloubkového uložení.  Projekt stavby musí obsahovat vyznačení všech inženýrských sítí a jiných  překážek pod zemí, na povrchu a nad zemí. Vyznačení všech inženýrských  sítí v projektu stavby musí být ověřeno a potvrzeno jejich provozovateli  z hlediska směrového i hloubkového uložení.</w:t>
      </w:r>
    </w:p>
    <w:p w:rsidR="00280362" w:rsidRDefault="00280362">
      <w:pPr>
        <w:numPr>
          <w:ilvl w:val="0"/>
          <w:numId w:val="29"/>
        </w:numPr>
        <w:autoSpaceDE w:val="0"/>
        <w:spacing w:line="360" w:lineRule="auto"/>
        <w:ind w:hanging="720"/>
        <w:jc w:val="both"/>
        <w:rPr>
          <w:color w:val="000000"/>
        </w:rPr>
      </w:pPr>
      <w:r>
        <w:rPr>
          <w:color w:val="000000"/>
        </w:rPr>
        <w:t>Před odevzdáním staveniště investor písemně odevzdá a dodavatel  stavebních prací převezme vyznačení inženýrských sítí a jiných překážek.  V případě, že nebyly zjištěny žádné inženýrské sítě nebo jiné překážky,  potvrdí toto investor dodavateli stavebních prací.</w:t>
      </w:r>
    </w:p>
    <w:p w:rsidR="00280362" w:rsidRDefault="00280362">
      <w:pPr>
        <w:numPr>
          <w:ilvl w:val="0"/>
          <w:numId w:val="29"/>
        </w:numPr>
        <w:autoSpaceDE w:val="0"/>
        <w:spacing w:line="360" w:lineRule="auto"/>
        <w:ind w:hanging="720"/>
        <w:jc w:val="both"/>
        <w:rPr>
          <w:color w:val="000000"/>
        </w:rPr>
      </w:pPr>
      <w:r>
        <w:rPr>
          <w:color w:val="000000"/>
        </w:rPr>
        <w:t>Před započetím zemních prací musí být odpovědným pracovníkem  zajištěno na terénu vyznačení tras podzemních vedení inženýrských sítí  a jiných překážek. S druhem inženýrských sítí, jejich trasami a hloubkou  uložení a s jejich ochrannými pásmy  musí být seznámeni pracovníci, kteří  budou zemní práce provádět. Toto platí i pro trasy inženýrských sítí  v blízkosti staveniště, které by mohly být stavební činností narušeny.</w:t>
      </w:r>
    </w:p>
    <w:p w:rsidR="00280362" w:rsidRDefault="00280362">
      <w:pPr>
        <w:numPr>
          <w:ilvl w:val="0"/>
          <w:numId w:val="29"/>
        </w:numPr>
        <w:autoSpaceDE w:val="0"/>
        <w:spacing w:line="360" w:lineRule="auto"/>
        <w:ind w:hanging="720"/>
        <w:jc w:val="both"/>
        <w:rPr>
          <w:color w:val="000000"/>
        </w:rPr>
      </w:pPr>
      <w:r>
        <w:rPr>
          <w:color w:val="000000"/>
        </w:rPr>
        <w:t>Při odstraňování poruch, při haváriích, při jednoduchých ručních  pracích, u kterých se nezpracovává výkresová část projektové dokumentace,  určí způsob zajištění inženýrských sítí a bezpečnost práce odpovědný  pracovník dodavatele stavebních prací.</w:t>
      </w:r>
    </w:p>
    <w:p w:rsidR="00280362" w:rsidRDefault="00280362">
      <w:pPr>
        <w:autoSpaceDE w:val="0"/>
        <w:rPr>
          <w:bCs/>
          <w:color w:val="000000"/>
        </w:rPr>
      </w:pPr>
    </w:p>
    <w:p w:rsidR="00280362" w:rsidRDefault="00280362">
      <w:pPr>
        <w:autoSpaceDE w:val="0"/>
        <w:jc w:val="center"/>
        <w:rPr>
          <w:b/>
          <w:bCs/>
          <w:color w:val="000000"/>
        </w:rPr>
      </w:pPr>
      <w:r>
        <w:rPr>
          <w:b/>
          <w:bCs/>
          <w:color w:val="000000"/>
        </w:rPr>
        <w:t xml:space="preserve"> Zajištění výkopových prací</w:t>
      </w:r>
    </w:p>
    <w:p w:rsidR="00280362" w:rsidRDefault="00280362">
      <w:pPr>
        <w:autoSpaceDE w:val="0"/>
        <w:jc w:val="both"/>
        <w:rPr>
          <w:bCs/>
          <w:color w:val="000000"/>
        </w:rPr>
      </w:pPr>
    </w:p>
    <w:p w:rsidR="00280362" w:rsidRDefault="00280362">
      <w:pPr>
        <w:numPr>
          <w:ilvl w:val="0"/>
          <w:numId w:val="30"/>
        </w:numPr>
        <w:autoSpaceDE w:val="0"/>
        <w:spacing w:line="360" w:lineRule="auto"/>
        <w:ind w:hanging="720"/>
        <w:jc w:val="both"/>
        <w:rPr>
          <w:color w:val="000000"/>
        </w:rPr>
      </w:pPr>
      <w:r>
        <w:rPr>
          <w:color w:val="000000"/>
        </w:rPr>
        <w:t>Výkopy v obydleném území, na veřejných prostranstvích  a v uzavřených objektech, kde se současně provádějí i jiné práce, musí být  zakryty nebo u okraje, kde hrozí nebezpečí pádu do výkopu, musí být  zajištěny. Je-li zajištění ve větší vzdálenosti než 1,5 m od hrany výkopu,  považuje se za vyhovující zábranu jednotyčové zábradlí vysoké 1,1 m,  nápadná překážka nejméně 0,6 m vysoká nebo materiál z výkopu uložený  v kyprém stavu do výše nejméně 0,9 m.</w:t>
      </w:r>
    </w:p>
    <w:p w:rsidR="00280362" w:rsidRDefault="00280362">
      <w:pPr>
        <w:numPr>
          <w:ilvl w:val="0"/>
          <w:numId w:val="30"/>
        </w:numPr>
        <w:autoSpaceDE w:val="0"/>
        <w:spacing w:line="360" w:lineRule="auto"/>
        <w:ind w:hanging="720"/>
        <w:jc w:val="both"/>
        <w:rPr>
          <w:color w:val="000000"/>
        </w:rPr>
      </w:pPr>
      <w:r>
        <w:rPr>
          <w:color w:val="000000"/>
        </w:rPr>
        <w:t xml:space="preserve">Výkopy přiléhající k veřejným komunikacím nebo zasahující do nich,  musí být opatřeny výstražnou dopravní značkou. V noci a za snížené  viditelnosti musí být označeny červeným výstražným světlem na začátku a na  konci výkopu, případně v </w:t>
      </w:r>
      <w:r>
        <w:rPr>
          <w:color w:val="000000"/>
        </w:rPr>
        <w:lastRenderedPageBreak/>
        <w:t>jiných nebezpečných místech podle místních  podmínek. V mezilehlém prostoru mohou být výstražná světla od sebe  vzdálena nejvýše 50 m.</w:t>
      </w:r>
    </w:p>
    <w:p w:rsidR="00280362" w:rsidRDefault="00280362">
      <w:pPr>
        <w:numPr>
          <w:ilvl w:val="0"/>
          <w:numId w:val="30"/>
        </w:numPr>
        <w:autoSpaceDE w:val="0"/>
        <w:spacing w:line="360" w:lineRule="auto"/>
        <w:ind w:hanging="720"/>
        <w:jc w:val="both"/>
        <w:rPr>
          <w:color w:val="000000"/>
        </w:rPr>
      </w:pPr>
      <w:r>
        <w:rPr>
          <w:color w:val="000000"/>
        </w:rPr>
        <w:t>Přes výkopy hlubší než 0,5 m se musí zřídit bezpečné přechody  o šířce nejméně 0,75 m, na veřejných prostranstvích bez ohledu na hloubku  výkopu, musí být přechody široké nejméně 1,5 m. Přechody nad výkopem  hlubokým do 1,5 m musí být vybaveny oboustranným jednotyčovým zábradlím  o výšce 1,1 m, na veřejných prostranstvích oboustranným dvoutyčovým  zábradlím se zarážkou. Přechody nad výkopy o hloubce nad 1,5 m musí být  vybaveny oboustranným dvoutyčovým zábradlím se zarážkou.</w:t>
      </w:r>
    </w:p>
    <w:p w:rsidR="00280362" w:rsidRDefault="00280362">
      <w:pPr>
        <w:numPr>
          <w:ilvl w:val="0"/>
          <w:numId w:val="30"/>
        </w:numPr>
        <w:autoSpaceDE w:val="0"/>
        <w:spacing w:line="360" w:lineRule="auto"/>
        <w:ind w:hanging="720"/>
        <w:jc w:val="both"/>
        <w:rPr>
          <w:color w:val="000000"/>
        </w:rPr>
      </w:pPr>
      <w:r>
        <w:rPr>
          <w:color w:val="000000"/>
        </w:rPr>
        <w:t>Pro pracovníky pracující ve výkopech musí být zřízen bezpečný  sestup (výstup). Ve výkopech hlubších než 1,5 m musí být zřízeny sestupy  (výstupy) od sebe vzdálené nejvýše 30 m.</w:t>
      </w:r>
    </w:p>
    <w:p w:rsidR="00280362" w:rsidRDefault="00280362">
      <w:pPr>
        <w:numPr>
          <w:ilvl w:val="0"/>
          <w:numId w:val="30"/>
        </w:numPr>
        <w:autoSpaceDE w:val="0"/>
        <w:spacing w:line="360" w:lineRule="auto"/>
        <w:ind w:hanging="720"/>
        <w:jc w:val="both"/>
        <w:rPr>
          <w:color w:val="000000"/>
        </w:rPr>
      </w:pPr>
      <w:r>
        <w:rPr>
          <w:color w:val="000000"/>
        </w:rPr>
        <w:t>Okraje výkopu nesmí být zatěžovány do vzdálenosti 0,5 m od hrany  výkopu. Hranice smykového klínu stanoví projekt. Prostor smykového klínu  výkopu se nesmí na povrchu terénu zatěžovat stavebním provozem, objekty  zařízení staveniště, stroji, materiálem apod. kromě případů, kdy způsob  zabezpečení stability stěny výkopu je řešen projektem na základě výpočtu.</w:t>
      </w:r>
    </w:p>
    <w:p w:rsidR="00280362" w:rsidRDefault="00280362">
      <w:pPr>
        <w:numPr>
          <w:ilvl w:val="0"/>
          <w:numId w:val="30"/>
        </w:numPr>
        <w:autoSpaceDE w:val="0"/>
        <w:spacing w:line="360" w:lineRule="auto"/>
        <w:ind w:hanging="720"/>
        <w:jc w:val="both"/>
        <w:rPr>
          <w:color w:val="000000"/>
        </w:rPr>
      </w:pPr>
      <w:r>
        <w:rPr>
          <w:color w:val="000000"/>
        </w:rPr>
        <w:t>Při přerušení zemních prací nesmí být ohrožena bezpečnost práce.  Odpovědný pracovník musí zajistit pravidelnou odbornou kontrolu údržby  zábran, pažení, lávek, přechodů, přejezdů, výstražných a osvětlovacích  těles apod.</w:t>
      </w:r>
    </w:p>
    <w:p w:rsidR="00280362" w:rsidRDefault="00280362">
      <w:pPr>
        <w:numPr>
          <w:ilvl w:val="0"/>
          <w:numId w:val="30"/>
        </w:numPr>
        <w:autoSpaceDE w:val="0"/>
        <w:spacing w:line="360" w:lineRule="auto"/>
        <w:ind w:hanging="720"/>
        <w:jc w:val="both"/>
        <w:rPr>
          <w:color w:val="000000"/>
        </w:rPr>
      </w:pPr>
      <w:r>
        <w:rPr>
          <w:color w:val="000000"/>
        </w:rPr>
        <w:t>Před započetím zemních prací se musí okolní objekty ohrožené  výkopem zabezpečit. Způsob zabezpečení objektů musí být stanoven  v projektu stavby.</w:t>
      </w:r>
    </w:p>
    <w:p w:rsidR="00280362" w:rsidRDefault="00280362">
      <w:pPr>
        <w:autoSpaceDE w:val="0"/>
        <w:spacing w:line="360" w:lineRule="auto"/>
        <w:ind w:firstLine="15"/>
        <w:jc w:val="both"/>
        <w:rPr>
          <w:bCs/>
          <w:color w:val="000000"/>
        </w:rPr>
      </w:pPr>
    </w:p>
    <w:p w:rsidR="00280362" w:rsidRDefault="00280362">
      <w:pPr>
        <w:autoSpaceDE w:val="0"/>
        <w:jc w:val="center"/>
        <w:rPr>
          <w:b/>
          <w:bCs/>
          <w:color w:val="000000"/>
        </w:rPr>
      </w:pPr>
      <w:r>
        <w:rPr>
          <w:b/>
          <w:bCs/>
          <w:color w:val="000000"/>
        </w:rPr>
        <w:t xml:space="preserve"> Výkopové práce</w:t>
      </w:r>
    </w:p>
    <w:p w:rsidR="00280362" w:rsidRDefault="00280362">
      <w:pPr>
        <w:autoSpaceDE w:val="0"/>
        <w:jc w:val="both"/>
        <w:rPr>
          <w:bCs/>
          <w:color w:val="000000"/>
        </w:rPr>
      </w:pPr>
    </w:p>
    <w:p w:rsidR="00280362" w:rsidRDefault="00280362">
      <w:pPr>
        <w:numPr>
          <w:ilvl w:val="0"/>
          <w:numId w:val="31"/>
        </w:numPr>
        <w:autoSpaceDE w:val="0"/>
        <w:spacing w:line="360" w:lineRule="auto"/>
        <w:ind w:hanging="720"/>
        <w:jc w:val="both"/>
        <w:rPr>
          <w:color w:val="000000"/>
        </w:rPr>
      </w:pPr>
      <w:r>
        <w:rPr>
          <w:color w:val="000000"/>
        </w:rPr>
        <w:t>Před prvním vstupem pracovníků do výkopu nebo po přerušení práce  delším než 24 hodin, musí odpovědný pracovník provést prohlídku stavu stěn  výkopu, pažení a přístupů.</w:t>
      </w:r>
    </w:p>
    <w:p w:rsidR="00280362" w:rsidRDefault="00280362">
      <w:pPr>
        <w:numPr>
          <w:ilvl w:val="0"/>
          <w:numId w:val="31"/>
        </w:numPr>
        <w:autoSpaceDE w:val="0"/>
        <w:spacing w:line="360" w:lineRule="auto"/>
        <w:ind w:hanging="720"/>
        <w:jc w:val="both"/>
        <w:rPr>
          <w:color w:val="000000"/>
        </w:rPr>
      </w:pPr>
      <w:r>
        <w:rPr>
          <w:color w:val="000000"/>
        </w:rPr>
        <w:t>Výkopové práce na odlehlých pracovištích (§ 8 odst. 5) nesmí od  hloubky 1,3 m provádět pracovník osamoceně.</w:t>
      </w:r>
    </w:p>
    <w:p w:rsidR="00280362" w:rsidRDefault="00280362">
      <w:pPr>
        <w:numPr>
          <w:ilvl w:val="0"/>
          <w:numId w:val="31"/>
        </w:numPr>
        <w:autoSpaceDE w:val="0"/>
        <w:spacing w:line="360" w:lineRule="auto"/>
        <w:ind w:hanging="720"/>
        <w:jc w:val="both"/>
        <w:rPr>
          <w:color w:val="000000"/>
        </w:rPr>
      </w:pPr>
      <w:r>
        <w:rPr>
          <w:color w:val="000000"/>
        </w:rPr>
        <w:t>O použití strojů nebo pneumatických nástrojů v blízkosti podzemních  tras inženýrských sítí rozhodne dodavatel stavebních prací v dohodě  s provozovatelem těchto sítí a současně provede nezbytná opatření  k zajištění bezpečnosti práce.</w:t>
      </w:r>
    </w:p>
    <w:p w:rsidR="00280362" w:rsidRDefault="00280362">
      <w:pPr>
        <w:numPr>
          <w:ilvl w:val="0"/>
          <w:numId w:val="31"/>
        </w:numPr>
        <w:autoSpaceDE w:val="0"/>
        <w:spacing w:line="360" w:lineRule="auto"/>
        <w:ind w:hanging="720"/>
        <w:jc w:val="both"/>
        <w:rPr>
          <w:color w:val="000000"/>
        </w:rPr>
      </w:pPr>
      <w:r>
        <w:rPr>
          <w:color w:val="000000"/>
        </w:rPr>
        <w:t xml:space="preserve">Provádět zemní práce v ochranném pásmu elektrických, plynových  a jiných nebezpečných vedení, je možné pouze za předpokladu, že budou  učiněna opatření </w:t>
      </w:r>
      <w:r>
        <w:rPr>
          <w:color w:val="000000"/>
        </w:rPr>
        <w:lastRenderedPageBreak/>
        <w:t>zabraňující nebezpečnému přiblížení pracovníků nebo  strojů k těmto vedením. Opatření se projedná s jejich provozovatelem.</w:t>
      </w:r>
    </w:p>
    <w:p w:rsidR="00280362" w:rsidRDefault="00280362">
      <w:pPr>
        <w:numPr>
          <w:ilvl w:val="0"/>
          <w:numId w:val="31"/>
        </w:numPr>
        <w:autoSpaceDE w:val="0"/>
        <w:spacing w:line="360" w:lineRule="auto"/>
        <w:ind w:hanging="720"/>
        <w:jc w:val="both"/>
        <w:rPr>
          <w:color w:val="000000"/>
        </w:rPr>
      </w:pPr>
      <w:r>
        <w:rPr>
          <w:color w:val="000000"/>
        </w:rPr>
        <w:t>Při souběžném strojním a ručním provádění zemních prací je zakázáno  se zdržovat v nebezpečném dosahu stroje.</w:t>
      </w:r>
    </w:p>
    <w:p w:rsidR="00280362" w:rsidRDefault="00280362">
      <w:pPr>
        <w:numPr>
          <w:ilvl w:val="0"/>
          <w:numId w:val="31"/>
        </w:numPr>
        <w:autoSpaceDE w:val="0"/>
        <w:spacing w:line="360" w:lineRule="auto"/>
        <w:ind w:hanging="720"/>
        <w:jc w:val="both"/>
        <w:rPr>
          <w:color w:val="000000"/>
        </w:rPr>
      </w:pPr>
      <w:r>
        <w:rPr>
          <w:color w:val="000000"/>
        </w:rPr>
        <w:t>Nemá-li obsluha stroje dostatečný výhled na všechna místa  ohroženého prostoru, nesmí pokračovat v souběžném strojním a ručním těžení  na jednom pracovním záběru.</w:t>
      </w:r>
    </w:p>
    <w:p w:rsidR="00280362" w:rsidRDefault="00280362">
      <w:pPr>
        <w:numPr>
          <w:ilvl w:val="0"/>
          <w:numId w:val="31"/>
        </w:numPr>
        <w:autoSpaceDE w:val="0"/>
        <w:spacing w:line="360" w:lineRule="auto"/>
        <w:ind w:hanging="720"/>
        <w:jc w:val="both"/>
        <w:rPr>
          <w:color w:val="000000"/>
        </w:rPr>
      </w:pPr>
      <w:r>
        <w:rPr>
          <w:color w:val="000000"/>
        </w:rPr>
        <w:t>Při ručním provádění výkopových prací musí být pracovníci při práci  rozmístěni tak, aby se vzájemně neohrožovali.</w:t>
      </w:r>
    </w:p>
    <w:p w:rsidR="00280362" w:rsidRDefault="00280362">
      <w:pPr>
        <w:numPr>
          <w:ilvl w:val="0"/>
          <w:numId w:val="31"/>
        </w:numPr>
        <w:autoSpaceDE w:val="0"/>
        <w:spacing w:line="360" w:lineRule="auto"/>
        <w:ind w:hanging="720"/>
        <w:jc w:val="both"/>
        <w:rPr>
          <w:color w:val="000000"/>
        </w:rPr>
      </w:pPr>
      <w:r>
        <w:rPr>
          <w:color w:val="000000"/>
        </w:rPr>
        <w:t>Při dopravě materiálu do výkopu nebo z výkopu se nesmí pracovníci  zdržovat v ohroženém prostoru.</w:t>
      </w:r>
    </w:p>
    <w:p w:rsidR="00280362" w:rsidRDefault="00280362">
      <w:pPr>
        <w:numPr>
          <w:ilvl w:val="0"/>
          <w:numId w:val="31"/>
        </w:numPr>
        <w:autoSpaceDE w:val="0"/>
        <w:spacing w:line="360" w:lineRule="auto"/>
        <w:ind w:hanging="720"/>
        <w:jc w:val="both"/>
        <w:rPr>
          <w:color w:val="000000"/>
        </w:rPr>
      </w:pPr>
      <w:r>
        <w:rPr>
          <w:color w:val="000000"/>
        </w:rPr>
        <w:t>Při zjištění nebezpečných předmětů, munice nebo výbušniny, musí být  práce zastaveny až do doby odstranění těchto předmětů.</w:t>
      </w:r>
    </w:p>
    <w:p w:rsidR="00280362" w:rsidRDefault="00280362">
      <w:pPr>
        <w:autoSpaceDE w:val="0"/>
        <w:spacing w:line="360" w:lineRule="auto"/>
        <w:jc w:val="center"/>
      </w:pPr>
    </w:p>
    <w:p w:rsidR="00280362" w:rsidRDefault="00280362">
      <w:pPr>
        <w:autoSpaceDE w:val="0"/>
        <w:spacing w:line="360" w:lineRule="auto"/>
        <w:jc w:val="center"/>
        <w:rPr>
          <w:b/>
          <w:bCs/>
          <w:color w:val="000000"/>
        </w:rPr>
      </w:pPr>
      <w:r>
        <w:rPr>
          <w:bCs/>
          <w:color w:val="000000"/>
        </w:rPr>
        <w:t xml:space="preserve"> </w:t>
      </w:r>
      <w:r>
        <w:rPr>
          <w:b/>
          <w:bCs/>
          <w:color w:val="000000"/>
        </w:rPr>
        <w:t>Zajištění stability stěn výkopů</w:t>
      </w:r>
    </w:p>
    <w:p w:rsidR="00280362" w:rsidRDefault="00280362">
      <w:pPr>
        <w:numPr>
          <w:ilvl w:val="0"/>
          <w:numId w:val="32"/>
        </w:numPr>
        <w:autoSpaceDE w:val="0"/>
        <w:spacing w:line="360" w:lineRule="auto"/>
        <w:ind w:hanging="720"/>
        <w:jc w:val="both"/>
        <w:rPr>
          <w:color w:val="000000"/>
        </w:rPr>
      </w:pPr>
      <w:r>
        <w:rPr>
          <w:color w:val="000000"/>
        </w:rPr>
        <w:t xml:space="preserve">Stěny výkopů musí být zajištěny proti sesutí. Zajištění stěn se  navrhuje a provádí podle zvláštních předpisů </w:t>
      </w:r>
      <w:r>
        <w:rPr>
          <w:color w:val="000000"/>
          <w:position w:val="6"/>
        </w:rPr>
        <w:t xml:space="preserve"> </w:t>
      </w:r>
      <w:r>
        <w:rPr>
          <w:color w:val="000000"/>
        </w:rPr>
        <w:t>a způsob  zajištění musí být uveden v projektu stavby.</w:t>
      </w:r>
    </w:p>
    <w:p w:rsidR="00280362" w:rsidRDefault="00280362">
      <w:pPr>
        <w:numPr>
          <w:ilvl w:val="0"/>
          <w:numId w:val="32"/>
        </w:numPr>
        <w:autoSpaceDE w:val="0"/>
        <w:spacing w:line="360" w:lineRule="auto"/>
        <w:ind w:hanging="720"/>
        <w:jc w:val="both"/>
        <w:rPr>
          <w:color w:val="000000"/>
        </w:rPr>
      </w:pPr>
      <w:r>
        <w:rPr>
          <w:color w:val="000000"/>
        </w:rPr>
        <w:t>Svislé stěny (boky) ručních výkopů musí být zajištěny pažením od  hloubky větší než</w:t>
      </w:r>
    </w:p>
    <w:p w:rsidR="00280362" w:rsidRDefault="00280362">
      <w:pPr>
        <w:numPr>
          <w:ilvl w:val="0"/>
          <w:numId w:val="4"/>
        </w:numPr>
        <w:autoSpaceDE w:val="0"/>
        <w:spacing w:line="360" w:lineRule="auto"/>
        <w:jc w:val="both"/>
        <w:rPr>
          <w:color w:val="000000"/>
        </w:rPr>
      </w:pPr>
      <w:r>
        <w:rPr>
          <w:color w:val="000000"/>
        </w:rPr>
        <w:t>1,3 m v zastavěném území</w:t>
      </w:r>
    </w:p>
    <w:p w:rsidR="00280362" w:rsidRDefault="00280362">
      <w:pPr>
        <w:numPr>
          <w:ilvl w:val="0"/>
          <w:numId w:val="4"/>
        </w:numPr>
        <w:autoSpaceDE w:val="0"/>
        <w:spacing w:line="360" w:lineRule="auto"/>
        <w:jc w:val="both"/>
        <w:rPr>
          <w:color w:val="000000"/>
        </w:rPr>
      </w:pPr>
      <w:r>
        <w:rPr>
          <w:color w:val="000000"/>
        </w:rPr>
        <w:t>1,5 m v nezastavěném území.</w:t>
      </w:r>
    </w:p>
    <w:p w:rsidR="00280362" w:rsidRDefault="00280362">
      <w:pPr>
        <w:numPr>
          <w:ilvl w:val="0"/>
          <w:numId w:val="32"/>
        </w:numPr>
        <w:autoSpaceDE w:val="0"/>
        <w:spacing w:line="360" w:lineRule="auto"/>
        <w:ind w:hanging="720"/>
        <w:jc w:val="both"/>
        <w:rPr>
          <w:color w:val="000000"/>
        </w:rPr>
      </w:pPr>
      <w:r>
        <w:rPr>
          <w:color w:val="000000"/>
        </w:rPr>
        <w:t>Vstupují-li do těchto výkopů pracovníci, musí mít výkopy světlou šířku  nejméně 0,8 m, pokud nestanoví zvláštní předpisy jinak. V zeminách  nesoudržných, podmáčených nebo jinak náchylných k sesutí a v místech, kde  je nutno počítat s opakovanými otřesy, musí být stěny zabezpečeny i při  menších výškách stěn.</w:t>
      </w:r>
    </w:p>
    <w:p w:rsidR="00280362" w:rsidRDefault="00280362">
      <w:pPr>
        <w:numPr>
          <w:ilvl w:val="0"/>
          <w:numId w:val="32"/>
        </w:numPr>
        <w:autoSpaceDE w:val="0"/>
        <w:spacing w:line="360" w:lineRule="auto"/>
        <w:ind w:hanging="720"/>
        <w:jc w:val="both"/>
        <w:rPr>
          <w:color w:val="000000"/>
        </w:rPr>
      </w:pPr>
      <w:r>
        <w:rPr>
          <w:color w:val="000000"/>
        </w:rPr>
        <w:t>Je zakázáno sestupovat nebo vystupovat z výkopů po konstrukci  pažení, vstupovat do strojem vyhloubených výkopů, které nejsou zajištěny  podle odstavce 2, bez vhodné ochrany pracovníků (ochranný rám,  bezpečnostní klec, rozpěrné konstrukce apod.).</w:t>
      </w:r>
    </w:p>
    <w:p w:rsidR="00280362" w:rsidRDefault="00280362">
      <w:pPr>
        <w:numPr>
          <w:ilvl w:val="0"/>
          <w:numId w:val="32"/>
        </w:numPr>
        <w:autoSpaceDE w:val="0"/>
        <w:spacing w:line="360" w:lineRule="auto"/>
        <w:ind w:hanging="720"/>
        <w:jc w:val="both"/>
        <w:rPr>
          <w:color w:val="000000"/>
        </w:rPr>
      </w:pPr>
      <w:r>
        <w:rPr>
          <w:color w:val="000000"/>
        </w:rPr>
        <w:t>Zjistí-li se ve stěnách výkopů větší balvany, zbytky stavebních  konstrukcí a jiných nesoudržných materiálů, které by mohly svým tlakem  uvolnit zeminu, musí se tyto zajistit proti uvolnění nebo odstranit.  Obnažené potrubní vedení ve stěně výkopu musí být ihned zajištěno proti  průhybu, vybočení a rozpojení.</w:t>
      </w:r>
    </w:p>
    <w:p w:rsidR="00280362" w:rsidRDefault="00280362">
      <w:pPr>
        <w:numPr>
          <w:ilvl w:val="0"/>
          <w:numId w:val="32"/>
        </w:numPr>
        <w:autoSpaceDE w:val="0"/>
        <w:spacing w:line="360" w:lineRule="auto"/>
        <w:ind w:hanging="720"/>
        <w:jc w:val="both"/>
        <w:rPr>
          <w:color w:val="000000"/>
        </w:rPr>
      </w:pPr>
      <w:r>
        <w:rPr>
          <w:color w:val="000000"/>
        </w:rPr>
        <w:t>Při ručním odstraňování pažení se musí postupovat zespodu za  současného zasypávání odpaženého výkopu tak, aby byla zajištěna bezpečnost  práce.</w:t>
      </w:r>
    </w:p>
    <w:p w:rsidR="00280362" w:rsidRDefault="00280362">
      <w:pPr>
        <w:numPr>
          <w:ilvl w:val="0"/>
          <w:numId w:val="32"/>
        </w:numPr>
        <w:autoSpaceDE w:val="0"/>
        <w:spacing w:line="360" w:lineRule="auto"/>
        <w:ind w:hanging="720"/>
        <w:jc w:val="both"/>
        <w:rPr>
          <w:color w:val="000000"/>
        </w:rPr>
      </w:pPr>
      <w:r>
        <w:rPr>
          <w:color w:val="000000"/>
        </w:rPr>
        <w:lastRenderedPageBreak/>
        <w:t>Hrozí-li nebezpečí sesutí stěn výkopu nebo poškození blízko  stojících konstrukcí při přepažování a odstraňování pažení, ponechá se  pažení v potřebné výšce ve výkopu.</w:t>
      </w:r>
    </w:p>
    <w:p w:rsidR="00280362" w:rsidRDefault="00280362">
      <w:pPr>
        <w:autoSpaceDE w:val="0"/>
        <w:spacing w:line="360" w:lineRule="auto"/>
        <w:jc w:val="both"/>
        <w:rPr>
          <w:b/>
          <w:bCs/>
          <w:color w:val="000000"/>
        </w:rPr>
      </w:pPr>
    </w:p>
    <w:p w:rsidR="00280362" w:rsidRDefault="00280362">
      <w:pPr>
        <w:autoSpaceDE w:val="0"/>
        <w:spacing w:line="360" w:lineRule="auto"/>
        <w:jc w:val="center"/>
        <w:rPr>
          <w:b/>
          <w:bCs/>
          <w:color w:val="000000"/>
        </w:rPr>
      </w:pPr>
      <w:r>
        <w:rPr>
          <w:b/>
          <w:bCs/>
          <w:color w:val="000000"/>
        </w:rPr>
        <w:t>Svahování výkopů</w:t>
      </w:r>
    </w:p>
    <w:p w:rsidR="00280362" w:rsidRDefault="00280362">
      <w:pPr>
        <w:numPr>
          <w:ilvl w:val="0"/>
          <w:numId w:val="33"/>
        </w:numPr>
        <w:autoSpaceDE w:val="0"/>
        <w:spacing w:line="360" w:lineRule="auto"/>
        <w:ind w:hanging="720"/>
        <w:jc w:val="both"/>
        <w:rPr>
          <w:color w:val="000000"/>
        </w:rPr>
      </w:pPr>
      <w:r>
        <w:rPr>
          <w:color w:val="000000"/>
        </w:rPr>
        <w:t xml:space="preserve">Sklony svahů výkopů </w:t>
      </w:r>
      <w:r>
        <w:rPr>
          <w:color w:val="000000"/>
          <w:position w:val="6"/>
        </w:rPr>
        <w:t xml:space="preserve"> </w:t>
      </w:r>
      <w:r>
        <w:rPr>
          <w:color w:val="000000"/>
        </w:rPr>
        <w:t>určuje projektant.</w:t>
      </w:r>
    </w:p>
    <w:p w:rsidR="00280362" w:rsidRDefault="00280362">
      <w:pPr>
        <w:numPr>
          <w:ilvl w:val="0"/>
          <w:numId w:val="33"/>
        </w:numPr>
        <w:autoSpaceDE w:val="0"/>
        <w:spacing w:line="360" w:lineRule="auto"/>
        <w:ind w:hanging="720"/>
        <w:jc w:val="both"/>
        <w:rPr>
          <w:color w:val="000000"/>
        </w:rPr>
      </w:pPr>
      <w:r>
        <w:rPr>
          <w:color w:val="000000"/>
        </w:rPr>
        <w:t>Při změně geologických a hydrogeologických podmínek oproti projektu  je povinen pracovník odpovědný za provádění zemních prací po konzultaci  s projektantem upřesnit určený sklon svahu.</w:t>
      </w:r>
    </w:p>
    <w:p w:rsidR="00280362" w:rsidRDefault="00280362">
      <w:pPr>
        <w:numPr>
          <w:ilvl w:val="0"/>
          <w:numId w:val="33"/>
        </w:numPr>
        <w:autoSpaceDE w:val="0"/>
        <w:spacing w:line="360" w:lineRule="auto"/>
        <w:ind w:hanging="720"/>
        <w:jc w:val="both"/>
        <w:rPr>
          <w:color w:val="000000"/>
        </w:rPr>
      </w:pPr>
      <w:r>
        <w:rPr>
          <w:color w:val="000000"/>
        </w:rPr>
        <w:t>Podkopávání svahů je zakázáno. Vzniknou-li pochybnosti o stabilitě  svahu, musí pracovník odpovědný za provádění zemních prací určit  a zajistit opatření k zamezení sesutí svahu a vzniku úrazu.</w:t>
      </w:r>
    </w:p>
    <w:p w:rsidR="00280362" w:rsidRDefault="00280362">
      <w:pPr>
        <w:numPr>
          <w:ilvl w:val="0"/>
          <w:numId w:val="33"/>
        </w:numPr>
        <w:autoSpaceDE w:val="0"/>
        <w:spacing w:line="360" w:lineRule="auto"/>
        <w:ind w:hanging="720"/>
        <w:jc w:val="both"/>
        <w:rPr>
          <w:color w:val="000000"/>
        </w:rPr>
      </w:pPr>
      <w:r>
        <w:rPr>
          <w:color w:val="000000"/>
        </w:rPr>
        <w:t>Při nepříznivých povětrnostních podmínkách, při kterých může dojít  k ohrožení stability svahu, se nesmí pracovníci zdržovat na svahu ani pod  svahem.</w:t>
      </w:r>
    </w:p>
    <w:p w:rsidR="00280362" w:rsidRDefault="00280362">
      <w:pPr>
        <w:numPr>
          <w:ilvl w:val="0"/>
          <w:numId w:val="33"/>
        </w:numPr>
        <w:autoSpaceDE w:val="0"/>
        <w:spacing w:line="360" w:lineRule="auto"/>
        <w:ind w:hanging="720"/>
        <w:jc w:val="both"/>
        <w:rPr>
          <w:color w:val="000000"/>
        </w:rPr>
      </w:pPr>
      <w:r>
        <w:rPr>
          <w:color w:val="000000"/>
        </w:rPr>
        <w:t>Při práci na svazích se sklonem nad 1 : 1 a výšce větší než 3  m musí být provedena opatření proti sklouznutí pracovníků nebo sesunutí  materiálu.</w:t>
      </w:r>
    </w:p>
    <w:p w:rsidR="00280362" w:rsidRDefault="00280362">
      <w:pPr>
        <w:numPr>
          <w:ilvl w:val="0"/>
          <w:numId w:val="33"/>
        </w:numPr>
        <w:autoSpaceDE w:val="0"/>
        <w:spacing w:line="360" w:lineRule="auto"/>
        <w:ind w:hanging="720"/>
        <w:jc w:val="both"/>
        <w:rPr>
          <w:b/>
          <w:bCs/>
          <w:color w:val="000000"/>
        </w:rPr>
      </w:pPr>
      <w:r>
        <w:rPr>
          <w:color w:val="000000"/>
        </w:rPr>
        <w:t>Pracovat současně na více stupních ve svahu nad sebou je dovoleno,  pokud jsou vytvořeny bezpečné podmínky pro zajištění pracovníků na nižších  stupních.</w:t>
      </w:r>
      <w:r>
        <w:rPr>
          <w:b/>
          <w:bCs/>
          <w:color w:val="000000"/>
        </w:rPr>
        <w:t xml:space="preserve"> </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Zemní práce v zimě</w:t>
      </w:r>
    </w:p>
    <w:p w:rsidR="00280362" w:rsidRDefault="00280362">
      <w:pPr>
        <w:numPr>
          <w:ilvl w:val="0"/>
          <w:numId w:val="34"/>
        </w:numPr>
        <w:autoSpaceDE w:val="0"/>
        <w:spacing w:line="360" w:lineRule="auto"/>
        <w:ind w:hanging="720"/>
        <w:jc w:val="both"/>
        <w:rPr>
          <w:color w:val="000000"/>
        </w:rPr>
      </w:pPr>
      <w:r>
        <w:rPr>
          <w:color w:val="000000"/>
        </w:rPr>
        <w:t>Způsob těžby, dopravy zmrzlé zeminy a případného rozmrazování musí  být stanoven již ve výrobní přípravě a musí zajistit požadavek bezpečnosti  práce pracovníků a ochranu dotčených podzemních inženýrských sítí.</w:t>
      </w:r>
    </w:p>
    <w:p w:rsidR="00280362" w:rsidRDefault="00280362">
      <w:pPr>
        <w:numPr>
          <w:ilvl w:val="0"/>
          <w:numId w:val="34"/>
        </w:numPr>
        <w:autoSpaceDE w:val="0"/>
        <w:spacing w:line="360" w:lineRule="auto"/>
        <w:ind w:hanging="720"/>
        <w:jc w:val="both"/>
        <w:rPr>
          <w:color w:val="000000"/>
        </w:rPr>
      </w:pPr>
      <w:r>
        <w:rPr>
          <w:color w:val="000000"/>
        </w:rPr>
        <w:t>Prostor, v němž je prováděno rozmrazování a kde by mohlo vzniknout  nebezpečí (propadnutí, popálení apod.), musí být zřetelným způsobem  vymezen.</w:t>
      </w:r>
    </w:p>
    <w:p w:rsidR="00280362" w:rsidRDefault="00280362">
      <w:pPr>
        <w:numPr>
          <w:ilvl w:val="0"/>
          <w:numId w:val="34"/>
        </w:numPr>
        <w:autoSpaceDE w:val="0"/>
        <w:spacing w:line="360" w:lineRule="auto"/>
        <w:ind w:hanging="720"/>
        <w:jc w:val="both"/>
        <w:rPr>
          <w:color w:val="000000"/>
        </w:rPr>
      </w:pPr>
      <w:r>
        <w:rPr>
          <w:color w:val="000000"/>
        </w:rPr>
        <w:t>Při rozmrazování chemickými látkami nesmí být použity látky,  jejichž působením by se zemina stala nebezpečnou zdraví nebo nastala  kontaminace povrchových a podzemních vod i dalších složek životního  prostředí těmito látkami v nepřípustných a zdraví škodlivých  koncentracích.</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Ruční doprava zemin</w:t>
      </w:r>
    </w:p>
    <w:p w:rsidR="00280362" w:rsidRDefault="00280362">
      <w:pPr>
        <w:numPr>
          <w:ilvl w:val="0"/>
          <w:numId w:val="35"/>
        </w:numPr>
        <w:autoSpaceDE w:val="0"/>
        <w:spacing w:line="360" w:lineRule="auto"/>
        <w:ind w:hanging="720"/>
        <w:jc w:val="both"/>
        <w:rPr>
          <w:color w:val="000000"/>
        </w:rPr>
      </w:pPr>
      <w:r>
        <w:rPr>
          <w:color w:val="000000"/>
        </w:rPr>
        <w:t>Házečky pro dočasné uskladnění vykopané zeminy musí být připevněny  tak, aby neohrožovaly bezpečnost pracovníků a stabilitu pažení nebo  výkopu. V případě, že se házečky připevňují na části pažení, musí být  pažení k tomuto účelu přizpůsobeno.</w:t>
      </w:r>
    </w:p>
    <w:p w:rsidR="00280362" w:rsidRDefault="00280362">
      <w:pPr>
        <w:numPr>
          <w:ilvl w:val="0"/>
          <w:numId w:val="35"/>
        </w:numPr>
        <w:autoSpaceDE w:val="0"/>
        <w:spacing w:line="360" w:lineRule="auto"/>
        <w:ind w:hanging="720"/>
        <w:jc w:val="both"/>
        <w:rPr>
          <w:color w:val="000000"/>
        </w:rPr>
      </w:pPr>
      <w:r>
        <w:rPr>
          <w:color w:val="000000"/>
        </w:rPr>
        <w:lastRenderedPageBreak/>
        <w:t xml:space="preserve">Pro dopravu zeminy kolečkem nebo </w:t>
      </w:r>
      <w:proofErr w:type="spellStart"/>
      <w:r>
        <w:rPr>
          <w:color w:val="000000"/>
        </w:rPr>
        <w:t>japonkou</w:t>
      </w:r>
      <w:proofErr w:type="spellEnd"/>
      <w:r>
        <w:rPr>
          <w:color w:val="000000"/>
        </w:rPr>
        <w:t xml:space="preserve"> musí být zřízena  dostatečně široká a pevná dopravní cesta se sklonem nejvýše 1 : 5, bez  prudkých přechodů a s neklouzavým povrchem.</w:t>
      </w:r>
    </w:p>
    <w:p w:rsidR="00280362" w:rsidRDefault="00280362">
      <w:pPr>
        <w:numPr>
          <w:ilvl w:val="0"/>
          <w:numId w:val="35"/>
        </w:numPr>
        <w:autoSpaceDE w:val="0"/>
        <w:spacing w:line="360" w:lineRule="auto"/>
        <w:ind w:hanging="720"/>
        <w:jc w:val="both"/>
        <w:rPr>
          <w:color w:val="000000"/>
        </w:rPr>
      </w:pPr>
      <w:r>
        <w:rPr>
          <w:color w:val="000000"/>
        </w:rPr>
        <w:t>Pro zásyp dopravovaný do výkopu hlubšího než 1,5 m kolečkem musí  být zřízena při okraji výkopu pevná zarážka.</w:t>
      </w:r>
    </w:p>
    <w:p w:rsidR="00280362" w:rsidRDefault="00280362">
      <w:pPr>
        <w:autoSpaceDE w:val="0"/>
        <w:spacing w:line="360" w:lineRule="auto"/>
        <w:ind w:firstLine="30"/>
        <w:rPr>
          <w:b/>
          <w:color w:val="000000"/>
        </w:rPr>
      </w:pPr>
    </w:p>
    <w:p w:rsidR="00280362" w:rsidRDefault="00280362">
      <w:pPr>
        <w:autoSpaceDE w:val="0"/>
        <w:spacing w:line="360" w:lineRule="auto"/>
        <w:jc w:val="center"/>
        <w:rPr>
          <w:b/>
          <w:bCs/>
          <w:color w:val="000000"/>
        </w:rPr>
      </w:pPr>
      <w:r>
        <w:rPr>
          <w:b/>
          <w:bCs/>
          <w:color w:val="000000"/>
        </w:rPr>
        <w:t>BETONÁŘSKÉ PRÁCE A PRÁCE SOUVISEJÍCÍ</w:t>
      </w:r>
    </w:p>
    <w:p w:rsidR="00280362" w:rsidRDefault="00280362">
      <w:pPr>
        <w:autoSpaceDE w:val="0"/>
        <w:spacing w:line="360" w:lineRule="auto"/>
        <w:jc w:val="center"/>
        <w:rPr>
          <w:b/>
          <w:bCs/>
          <w:color w:val="000000"/>
        </w:rPr>
      </w:pPr>
      <w:r>
        <w:rPr>
          <w:b/>
          <w:bCs/>
          <w:color w:val="000000"/>
        </w:rPr>
        <w:t>Bednění, podpěrné konstrukce a podpěrná lešení</w:t>
      </w:r>
    </w:p>
    <w:p w:rsidR="00280362" w:rsidRDefault="00280362">
      <w:pPr>
        <w:numPr>
          <w:ilvl w:val="0"/>
          <w:numId w:val="36"/>
        </w:numPr>
        <w:autoSpaceDE w:val="0"/>
        <w:spacing w:line="360" w:lineRule="auto"/>
        <w:ind w:hanging="720"/>
        <w:jc w:val="both"/>
        <w:rPr>
          <w:color w:val="000000"/>
        </w:rPr>
      </w:pPr>
      <w:r>
        <w:rPr>
          <w:color w:val="000000"/>
        </w:rPr>
        <w:t>Bednění musí být těsné, únosné a prostorově tuhé.</w:t>
      </w:r>
    </w:p>
    <w:p w:rsidR="00280362" w:rsidRDefault="00280362">
      <w:pPr>
        <w:numPr>
          <w:ilvl w:val="0"/>
          <w:numId w:val="36"/>
        </w:numPr>
        <w:autoSpaceDE w:val="0"/>
        <w:spacing w:line="360" w:lineRule="auto"/>
        <w:ind w:hanging="720"/>
        <w:jc w:val="both"/>
        <w:rPr>
          <w:color w:val="000000"/>
        </w:rPr>
      </w:pPr>
      <w:r>
        <w:rPr>
          <w:color w:val="000000"/>
        </w:rPr>
        <w:t>Podpěrné konstrukce (stojky, rámové podpěry apod.) musí vykazovat  pro konkrétní případ použití dostatečnou únosnost a musí být úhlopříčně  ztuženy ve všech rovinách.</w:t>
      </w:r>
    </w:p>
    <w:p w:rsidR="00280362" w:rsidRDefault="00280362">
      <w:pPr>
        <w:numPr>
          <w:ilvl w:val="0"/>
          <w:numId w:val="36"/>
        </w:numPr>
        <w:autoSpaceDE w:val="0"/>
        <w:spacing w:line="360" w:lineRule="auto"/>
        <w:ind w:hanging="720"/>
        <w:jc w:val="both"/>
        <w:rPr>
          <w:color w:val="000000"/>
        </w:rPr>
      </w:pPr>
      <w:r>
        <w:rPr>
          <w:color w:val="000000"/>
        </w:rPr>
        <w:t>Na podpěrná lešení pro bednění, jejich montáž, užívání, údržbu  a demontáž se vztahují zvláštní předpisy. Lešení pod bedněním se musí zatěžovat tak, aby  nedocházelo k excentrickému či jinému zatížení, které nebylo při statickém  řešení uvažováno.</w:t>
      </w:r>
    </w:p>
    <w:p w:rsidR="00280362" w:rsidRDefault="00280362">
      <w:pPr>
        <w:numPr>
          <w:ilvl w:val="0"/>
          <w:numId w:val="36"/>
        </w:numPr>
        <w:autoSpaceDE w:val="0"/>
        <w:spacing w:line="360" w:lineRule="auto"/>
        <w:ind w:hanging="720"/>
        <w:jc w:val="both"/>
        <w:rPr>
          <w:color w:val="000000"/>
        </w:rPr>
      </w:pPr>
      <w:r>
        <w:rPr>
          <w:color w:val="000000"/>
        </w:rPr>
        <w:t>Podpěrné konstrukce musí být postaveny a konstruovány tak, aby je  bylo možno při odbedňování postupně bezpečně odstraňovat a uvolňovat bez  nežádoucích otřesů budované konstrukce.</w:t>
      </w:r>
    </w:p>
    <w:p w:rsidR="00280362" w:rsidRDefault="00280362">
      <w:pPr>
        <w:numPr>
          <w:ilvl w:val="0"/>
          <w:numId w:val="36"/>
        </w:numPr>
        <w:autoSpaceDE w:val="0"/>
        <w:spacing w:line="360" w:lineRule="auto"/>
        <w:ind w:hanging="720"/>
        <w:jc w:val="both"/>
        <w:rPr>
          <w:color w:val="000000"/>
        </w:rPr>
      </w:pPr>
      <w:r>
        <w:rPr>
          <w:color w:val="000000"/>
        </w:rPr>
        <w:t>Nejmenší průměr, popřípadě nejmenší velikost strany dřevěné podpěry  je 70 mm.</w:t>
      </w:r>
    </w:p>
    <w:p w:rsidR="00280362" w:rsidRDefault="00280362">
      <w:pPr>
        <w:numPr>
          <w:ilvl w:val="0"/>
          <w:numId w:val="36"/>
        </w:numPr>
        <w:autoSpaceDE w:val="0"/>
        <w:spacing w:line="360" w:lineRule="auto"/>
        <w:ind w:hanging="720"/>
        <w:jc w:val="both"/>
        <w:rPr>
          <w:color w:val="000000"/>
        </w:rPr>
      </w:pPr>
      <w:r>
        <w:rPr>
          <w:color w:val="000000"/>
        </w:rPr>
        <w:t>Podpěry několika pater nad sebou musí být půdorysně rozděleny tak,  aby stály v ose nad sebou.</w:t>
      </w:r>
    </w:p>
    <w:p w:rsidR="00280362" w:rsidRDefault="00280362">
      <w:pPr>
        <w:numPr>
          <w:ilvl w:val="0"/>
          <w:numId w:val="36"/>
        </w:numPr>
        <w:autoSpaceDE w:val="0"/>
        <w:spacing w:line="360" w:lineRule="auto"/>
        <w:ind w:hanging="720"/>
        <w:jc w:val="both"/>
        <w:rPr>
          <w:color w:val="000000"/>
        </w:rPr>
      </w:pPr>
      <w:r>
        <w:rPr>
          <w:color w:val="000000"/>
        </w:rPr>
        <w:t>Materiál, užitý ke stavbě bednění, podpěrných konstrukcí a lešení  pro bednění musí odpovídat zvláštním předpisům.</w:t>
      </w:r>
    </w:p>
    <w:p w:rsidR="00280362" w:rsidRDefault="00280362">
      <w:pPr>
        <w:numPr>
          <w:ilvl w:val="0"/>
          <w:numId w:val="36"/>
        </w:numPr>
        <w:autoSpaceDE w:val="0"/>
        <w:spacing w:line="360" w:lineRule="auto"/>
        <w:ind w:hanging="720"/>
        <w:jc w:val="both"/>
        <w:rPr>
          <w:color w:val="000000"/>
        </w:rPr>
      </w:pPr>
      <w:r>
        <w:rPr>
          <w:color w:val="000000"/>
        </w:rPr>
        <w:t>Bednění z dílců a bednění sestav do velkoplošných panelů musí být  v každém stadiu montáže i demontáže zajištěno proti pádu jeho prvků  a částí.</w:t>
      </w:r>
    </w:p>
    <w:p w:rsidR="00280362" w:rsidRDefault="00280362">
      <w:pPr>
        <w:numPr>
          <w:ilvl w:val="0"/>
          <w:numId w:val="36"/>
        </w:numPr>
        <w:autoSpaceDE w:val="0"/>
        <w:spacing w:line="360" w:lineRule="auto"/>
        <w:ind w:hanging="720"/>
        <w:jc w:val="both"/>
        <w:rPr>
          <w:color w:val="000000"/>
        </w:rPr>
      </w:pPr>
      <w:r>
        <w:rPr>
          <w:color w:val="000000"/>
        </w:rPr>
        <w:t>Při použití dílcových bednění, kde zařízení pro provádění betonáže  jsou součástí těchto bednění, musí tato zařízení být montována před  betonáží souběžně se stavbou dílcových bednění.</w:t>
      </w:r>
    </w:p>
    <w:p w:rsidR="00280362" w:rsidRDefault="00280362">
      <w:pPr>
        <w:numPr>
          <w:ilvl w:val="0"/>
          <w:numId w:val="36"/>
        </w:numPr>
        <w:autoSpaceDE w:val="0"/>
        <w:spacing w:line="360" w:lineRule="auto"/>
        <w:ind w:hanging="720"/>
        <w:jc w:val="both"/>
        <w:rPr>
          <w:color w:val="000000"/>
        </w:rPr>
      </w:pPr>
      <w:r>
        <w:rPr>
          <w:color w:val="000000"/>
        </w:rPr>
        <w:t>Únosnost podpěrných konstrukcí a bednění musí být doložena  statickým výpočtem v dodavatelské dokumentaci s výjimkou prvků bez  konstrukčního rizika.</w:t>
      </w:r>
    </w:p>
    <w:p w:rsidR="00280362" w:rsidRDefault="00280362">
      <w:pPr>
        <w:numPr>
          <w:ilvl w:val="0"/>
          <w:numId w:val="36"/>
        </w:numPr>
        <w:autoSpaceDE w:val="0"/>
        <w:spacing w:line="360" w:lineRule="auto"/>
        <w:ind w:hanging="720"/>
        <w:jc w:val="both"/>
        <w:rPr>
          <w:color w:val="000000"/>
        </w:rPr>
      </w:pPr>
      <w:r>
        <w:rPr>
          <w:color w:val="000000"/>
        </w:rPr>
        <w:t>Podpěry musí být opatřeny patkami, hlavicemi nebo jinou úpravou  pro rozložení zatížení, aby spolehlivě přenesly zatížení na podloží  a zamezily posunutí podpěr.</w:t>
      </w:r>
    </w:p>
    <w:p w:rsidR="00280362" w:rsidRDefault="00280362">
      <w:pPr>
        <w:numPr>
          <w:ilvl w:val="0"/>
          <w:numId w:val="36"/>
        </w:numPr>
        <w:autoSpaceDE w:val="0"/>
        <w:spacing w:line="360" w:lineRule="auto"/>
        <w:ind w:hanging="720"/>
        <w:jc w:val="both"/>
        <w:rPr>
          <w:color w:val="000000"/>
        </w:rPr>
      </w:pPr>
      <w:r>
        <w:rPr>
          <w:color w:val="000000"/>
        </w:rPr>
        <w:t>Podpěrná lešení pro bednění se kontrolují pravidelně jednou za  měsíc a dále před betonáží a v jejím průběhu.</w:t>
      </w:r>
    </w:p>
    <w:p w:rsidR="00280362" w:rsidRDefault="00280362">
      <w:pPr>
        <w:numPr>
          <w:ilvl w:val="0"/>
          <w:numId w:val="36"/>
        </w:numPr>
        <w:autoSpaceDE w:val="0"/>
        <w:spacing w:line="360" w:lineRule="auto"/>
        <w:ind w:hanging="720"/>
        <w:jc w:val="both"/>
        <w:rPr>
          <w:color w:val="000000"/>
        </w:rPr>
      </w:pPr>
      <w:r>
        <w:rPr>
          <w:color w:val="000000"/>
        </w:rPr>
        <w:lastRenderedPageBreak/>
        <w:t>Před započetím betonářských prací musí být celé bednění a jeho  části, zejména podpěry, řádně prohlédnuty a závady odstraněny. Převzetí  a kontrola bednění musí být zapsány do stavebního deníku odpovědným  pracovníkem.</w:t>
      </w:r>
    </w:p>
    <w:p w:rsidR="00280362" w:rsidRDefault="00280362">
      <w:pPr>
        <w:numPr>
          <w:ilvl w:val="0"/>
          <w:numId w:val="36"/>
        </w:numPr>
        <w:autoSpaceDE w:val="0"/>
        <w:spacing w:line="360" w:lineRule="auto"/>
        <w:ind w:hanging="720"/>
        <w:jc w:val="both"/>
        <w:rPr>
          <w:color w:val="000000"/>
        </w:rPr>
      </w:pPr>
      <w:r>
        <w:rPr>
          <w:color w:val="000000"/>
        </w:rPr>
        <w:t>Při užití nafukovacího bednění musí být v průběhu betonáže  kontrolován stanovený vnitřní tlak.</w:t>
      </w:r>
    </w:p>
    <w:p w:rsidR="00280362" w:rsidRDefault="00280362">
      <w:pPr>
        <w:autoSpaceDE w:val="0"/>
        <w:spacing w:line="360" w:lineRule="auto"/>
        <w:rPr>
          <w:b/>
          <w:bCs/>
          <w:color w:val="000000"/>
          <w:sz w:val="20"/>
          <w:szCs w:val="20"/>
        </w:rPr>
      </w:pPr>
    </w:p>
    <w:p w:rsidR="00280362" w:rsidRDefault="00280362">
      <w:pPr>
        <w:autoSpaceDE w:val="0"/>
        <w:spacing w:line="360" w:lineRule="auto"/>
        <w:jc w:val="center"/>
        <w:rPr>
          <w:b/>
          <w:bCs/>
          <w:color w:val="000000"/>
        </w:rPr>
      </w:pPr>
      <w:r>
        <w:rPr>
          <w:b/>
          <w:bCs/>
          <w:color w:val="000000"/>
          <w:sz w:val="20"/>
          <w:szCs w:val="20"/>
        </w:rPr>
        <w:t xml:space="preserve"> </w:t>
      </w:r>
      <w:r>
        <w:rPr>
          <w:b/>
          <w:bCs/>
          <w:color w:val="000000"/>
        </w:rPr>
        <w:t>Posuvné a speciální bednění</w:t>
      </w:r>
    </w:p>
    <w:p w:rsidR="00280362" w:rsidRDefault="00280362">
      <w:pPr>
        <w:numPr>
          <w:ilvl w:val="0"/>
          <w:numId w:val="37"/>
        </w:numPr>
        <w:autoSpaceDE w:val="0"/>
        <w:spacing w:line="360" w:lineRule="auto"/>
        <w:ind w:hanging="720"/>
        <w:jc w:val="both"/>
        <w:rPr>
          <w:color w:val="000000"/>
        </w:rPr>
      </w:pPr>
      <w:r>
        <w:rPr>
          <w:color w:val="000000"/>
        </w:rPr>
        <w:t>Posuvné bednění pro betonáž staveb musí být montováno, provozováno,  kontrolováno a demontováno podle technické dokumentace, pokynů výrobce  a technologického postupu.</w:t>
      </w:r>
    </w:p>
    <w:p w:rsidR="00280362" w:rsidRDefault="00280362">
      <w:pPr>
        <w:numPr>
          <w:ilvl w:val="0"/>
          <w:numId w:val="37"/>
        </w:numPr>
        <w:autoSpaceDE w:val="0"/>
        <w:spacing w:line="360" w:lineRule="auto"/>
        <w:ind w:hanging="720"/>
        <w:jc w:val="both"/>
        <w:rPr>
          <w:color w:val="000000"/>
        </w:rPr>
      </w:pPr>
      <w:r>
        <w:rPr>
          <w:color w:val="000000"/>
        </w:rPr>
        <w:t>Manipulovat s hydraulickými prvky smí pouze pracovníci určení  dodavatelem stavebních prací a zaškolení pro tuto práci.</w:t>
      </w:r>
    </w:p>
    <w:p w:rsidR="00280362" w:rsidRDefault="00280362">
      <w:pPr>
        <w:numPr>
          <w:ilvl w:val="0"/>
          <w:numId w:val="37"/>
        </w:numPr>
        <w:autoSpaceDE w:val="0"/>
        <w:spacing w:line="360" w:lineRule="auto"/>
        <w:ind w:hanging="720"/>
        <w:jc w:val="both"/>
        <w:rPr>
          <w:color w:val="000000"/>
        </w:rPr>
      </w:pPr>
      <w:r>
        <w:rPr>
          <w:color w:val="000000"/>
        </w:rPr>
        <w:t>Nastavování vodicích a vzpěrných tyčí musí provádět minimálně dva  pracovníci. Při nastavování musí být tyče zabezpečeny proti pádu.</w:t>
      </w:r>
    </w:p>
    <w:p w:rsidR="00280362" w:rsidRDefault="00280362">
      <w:pPr>
        <w:numPr>
          <w:ilvl w:val="0"/>
          <w:numId w:val="37"/>
        </w:numPr>
        <w:autoSpaceDE w:val="0"/>
        <w:spacing w:line="360" w:lineRule="auto"/>
        <w:ind w:hanging="720"/>
        <w:jc w:val="both"/>
        <w:rPr>
          <w:color w:val="000000"/>
        </w:rPr>
      </w:pPr>
      <w:r>
        <w:rPr>
          <w:color w:val="000000"/>
        </w:rPr>
        <w:t>Zařízení posuvného bednění se smí čistit jen po odpojení od zdroje  energie.</w:t>
      </w:r>
    </w:p>
    <w:p w:rsidR="00280362" w:rsidRDefault="00280362">
      <w:pPr>
        <w:numPr>
          <w:ilvl w:val="0"/>
          <w:numId w:val="37"/>
        </w:numPr>
        <w:autoSpaceDE w:val="0"/>
        <w:spacing w:line="360" w:lineRule="auto"/>
        <w:ind w:hanging="720"/>
        <w:jc w:val="both"/>
        <w:rPr>
          <w:color w:val="000000"/>
        </w:rPr>
      </w:pPr>
      <w:r>
        <w:rPr>
          <w:color w:val="000000"/>
        </w:rPr>
        <w:t>Bednění nebo jeho části se smí rozebírat a posouvat až po dosažení  požadované pevnosti betonu.</w:t>
      </w:r>
    </w:p>
    <w:p w:rsidR="00280362" w:rsidRDefault="00280362">
      <w:pPr>
        <w:numPr>
          <w:ilvl w:val="0"/>
          <w:numId w:val="37"/>
        </w:numPr>
        <w:autoSpaceDE w:val="0"/>
        <w:spacing w:line="360" w:lineRule="auto"/>
        <w:ind w:hanging="720"/>
        <w:jc w:val="both"/>
        <w:rPr>
          <w:color w:val="000000"/>
        </w:rPr>
      </w:pPr>
      <w:r>
        <w:rPr>
          <w:color w:val="000000"/>
        </w:rPr>
        <w:t>Pracovníci na pracovních podlahách posuvných a speciálních bednění  musí mít možnost dorozumívat se s obsluhou dopravního zařízení.</w:t>
      </w:r>
    </w:p>
    <w:p w:rsidR="00280362" w:rsidRDefault="00280362">
      <w:pPr>
        <w:numPr>
          <w:ilvl w:val="0"/>
          <w:numId w:val="37"/>
        </w:numPr>
        <w:autoSpaceDE w:val="0"/>
        <w:spacing w:line="360" w:lineRule="auto"/>
        <w:ind w:hanging="720"/>
        <w:jc w:val="both"/>
        <w:rPr>
          <w:color w:val="000000"/>
        </w:rPr>
      </w:pPr>
      <w:r>
        <w:rPr>
          <w:color w:val="000000"/>
        </w:rPr>
        <w:t>Prohlídky celého zařízení posuvného bednění musí provádět denně  odpovědný pracovník a o výsledku prohlídek musí vést záznamy.</w:t>
      </w:r>
    </w:p>
    <w:p w:rsidR="00280362" w:rsidRDefault="00280362">
      <w:pPr>
        <w:numPr>
          <w:ilvl w:val="0"/>
          <w:numId w:val="37"/>
        </w:numPr>
        <w:autoSpaceDE w:val="0"/>
        <w:spacing w:line="360" w:lineRule="auto"/>
        <w:ind w:hanging="720"/>
        <w:jc w:val="both"/>
        <w:rPr>
          <w:color w:val="000000"/>
        </w:rPr>
      </w:pPr>
      <w:r>
        <w:rPr>
          <w:color w:val="000000"/>
        </w:rPr>
        <w:t>Zatížení konstrukcí posuvného bednění v průběhu betonáže nahodilým  zatížením nesmí překročit hodnoty stanovené v technické dokumentaci.</w:t>
      </w:r>
    </w:p>
    <w:p w:rsidR="00280362" w:rsidRDefault="00280362">
      <w:pPr>
        <w:autoSpaceDE w:val="0"/>
        <w:spacing w:line="360" w:lineRule="auto"/>
        <w:jc w:val="both"/>
        <w:rPr>
          <w:b/>
          <w:bCs/>
          <w:color w:val="000000"/>
          <w:sz w:val="20"/>
          <w:szCs w:val="20"/>
        </w:rPr>
      </w:pPr>
    </w:p>
    <w:p w:rsidR="00280362" w:rsidRDefault="00280362">
      <w:pPr>
        <w:autoSpaceDE w:val="0"/>
        <w:spacing w:line="360" w:lineRule="auto"/>
        <w:jc w:val="center"/>
        <w:rPr>
          <w:b/>
          <w:bCs/>
          <w:color w:val="000000"/>
        </w:rPr>
      </w:pPr>
      <w:r>
        <w:rPr>
          <w:b/>
          <w:bCs/>
          <w:color w:val="000000"/>
        </w:rPr>
        <w:t xml:space="preserve"> </w:t>
      </w:r>
      <w:proofErr w:type="spellStart"/>
      <w:r>
        <w:rPr>
          <w:b/>
          <w:bCs/>
          <w:color w:val="000000"/>
        </w:rPr>
        <w:t>Předpínání</w:t>
      </w:r>
      <w:proofErr w:type="spellEnd"/>
      <w:r>
        <w:rPr>
          <w:b/>
          <w:bCs/>
          <w:color w:val="000000"/>
        </w:rPr>
        <w:t xml:space="preserve"> výztuže</w:t>
      </w:r>
    </w:p>
    <w:p w:rsidR="00280362" w:rsidRDefault="00280362">
      <w:pPr>
        <w:numPr>
          <w:ilvl w:val="0"/>
          <w:numId w:val="38"/>
        </w:numPr>
        <w:autoSpaceDE w:val="0"/>
        <w:spacing w:line="360" w:lineRule="auto"/>
        <w:ind w:hanging="720"/>
        <w:jc w:val="both"/>
        <w:rPr>
          <w:color w:val="000000"/>
        </w:rPr>
      </w:pPr>
      <w:r>
        <w:rPr>
          <w:color w:val="000000"/>
        </w:rPr>
        <w:t xml:space="preserve">Pracovní prostor </w:t>
      </w:r>
      <w:proofErr w:type="spellStart"/>
      <w:r>
        <w:rPr>
          <w:color w:val="000000"/>
        </w:rPr>
        <w:t>předpínacího</w:t>
      </w:r>
      <w:proofErr w:type="spellEnd"/>
      <w:r>
        <w:rPr>
          <w:color w:val="000000"/>
        </w:rPr>
        <w:t xml:space="preserve"> zařízení musí být vyznačen. Vstupovat  do tohoto prostoru mohou pouze pracovníci, vykonávající </w:t>
      </w:r>
      <w:proofErr w:type="spellStart"/>
      <w:r>
        <w:rPr>
          <w:color w:val="000000"/>
        </w:rPr>
        <w:t>předpínací</w:t>
      </w:r>
      <w:proofErr w:type="spellEnd"/>
      <w:r>
        <w:rPr>
          <w:color w:val="000000"/>
        </w:rPr>
        <w:t xml:space="preserve"> práce  nebo dozor.</w:t>
      </w:r>
    </w:p>
    <w:p w:rsidR="00280362" w:rsidRDefault="00280362">
      <w:pPr>
        <w:numPr>
          <w:ilvl w:val="0"/>
          <w:numId w:val="38"/>
        </w:numPr>
        <w:autoSpaceDE w:val="0"/>
        <w:spacing w:line="360" w:lineRule="auto"/>
        <w:ind w:hanging="720"/>
        <w:jc w:val="both"/>
        <w:rPr>
          <w:color w:val="000000"/>
        </w:rPr>
      </w:pPr>
      <w:proofErr w:type="spellStart"/>
      <w:r>
        <w:rPr>
          <w:color w:val="000000"/>
        </w:rPr>
        <w:t>Předpínací</w:t>
      </w:r>
      <w:proofErr w:type="spellEnd"/>
      <w:r>
        <w:rPr>
          <w:color w:val="000000"/>
        </w:rPr>
        <w:t xml:space="preserve"> zařízení musí dodavatel stavebních prací přezkoušet ve  lhůtách stanovených výrobcem, nejméně však jedenkrát za rok. O zkoušce  musí být vystaveno osvědčení. Dodavatel stavebních prací musí dále  přezkoušet </w:t>
      </w:r>
      <w:proofErr w:type="spellStart"/>
      <w:r>
        <w:rPr>
          <w:color w:val="000000"/>
        </w:rPr>
        <w:t>předpínací</w:t>
      </w:r>
      <w:proofErr w:type="spellEnd"/>
      <w:r>
        <w:rPr>
          <w:color w:val="000000"/>
        </w:rPr>
        <w:t xml:space="preserve"> zařízení před jeho prvním použitím, při dalším  používání pak jednou za dva měsíce a dále vždy po opravě a přemístění.</w:t>
      </w:r>
    </w:p>
    <w:p w:rsidR="00280362" w:rsidRDefault="00280362">
      <w:pPr>
        <w:autoSpaceDE w:val="0"/>
        <w:spacing w:line="360" w:lineRule="auto"/>
        <w:jc w:val="both"/>
        <w:rPr>
          <w:color w:val="000000"/>
        </w:rPr>
      </w:pPr>
    </w:p>
    <w:p w:rsidR="00280362" w:rsidRDefault="00280362">
      <w:pPr>
        <w:numPr>
          <w:ilvl w:val="0"/>
          <w:numId w:val="38"/>
        </w:numPr>
        <w:autoSpaceDE w:val="0"/>
        <w:spacing w:line="360" w:lineRule="auto"/>
        <w:ind w:hanging="720"/>
        <w:jc w:val="both"/>
        <w:rPr>
          <w:color w:val="000000"/>
        </w:rPr>
      </w:pPr>
      <w:r>
        <w:rPr>
          <w:color w:val="000000"/>
        </w:rPr>
        <w:lastRenderedPageBreak/>
        <w:t xml:space="preserve">Stanoviště obsluhy musí být vedle </w:t>
      </w:r>
      <w:proofErr w:type="spellStart"/>
      <w:r>
        <w:rPr>
          <w:color w:val="000000"/>
        </w:rPr>
        <w:t>předpínacího</w:t>
      </w:r>
      <w:proofErr w:type="spellEnd"/>
      <w:r>
        <w:rPr>
          <w:color w:val="000000"/>
        </w:rPr>
        <w:t xml:space="preserve"> zařízení, mimo směr  tahu napínacího drátu, s možností bezpečně ustoupit v případě jeho  vychýlení.</w:t>
      </w:r>
    </w:p>
    <w:p w:rsidR="00280362" w:rsidRDefault="00280362">
      <w:pPr>
        <w:numPr>
          <w:ilvl w:val="0"/>
          <w:numId w:val="38"/>
        </w:numPr>
        <w:autoSpaceDE w:val="0"/>
        <w:spacing w:line="360" w:lineRule="auto"/>
        <w:ind w:hanging="720"/>
        <w:jc w:val="both"/>
        <w:rPr>
          <w:color w:val="000000"/>
        </w:rPr>
      </w:pPr>
      <w:r>
        <w:rPr>
          <w:color w:val="000000"/>
        </w:rPr>
        <w:t>Obsluha vrátku pro vytahování trubek nebo zatahování kabelů musí  být chráněna zástěnou pro případ porušení tažného lana závěsu kabelu nebo  trubky.</w:t>
      </w:r>
    </w:p>
    <w:p w:rsidR="00280362" w:rsidRDefault="00280362">
      <w:pPr>
        <w:numPr>
          <w:ilvl w:val="0"/>
          <w:numId w:val="38"/>
        </w:numPr>
        <w:autoSpaceDE w:val="0"/>
        <w:spacing w:line="360" w:lineRule="auto"/>
        <w:ind w:hanging="720"/>
        <w:jc w:val="both"/>
        <w:rPr>
          <w:color w:val="000000"/>
        </w:rPr>
      </w:pPr>
      <w:r>
        <w:rPr>
          <w:color w:val="000000"/>
        </w:rPr>
        <w:t>Vysokotlaké hadice napínacího zařízení nesmí být ohnuty poloměrem  zakřivení menším než 150 mm.</w:t>
      </w:r>
    </w:p>
    <w:p w:rsidR="00280362" w:rsidRDefault="00280362">
      <w:pPr>
        <w:numPr>
          <w:ilvl w:val="0"/>
          <w:numId w:val="38"/>
        </w:numPr>
        <w:autoSpaceDE w:val="0"/>
        <w:spacing w:line="360" w:lineRule="auto"/>
        <w:ind w:hanging="720"/>
        <w:jc w:val="both"/>
        <w:rPr>
          <w:color w:val="000000"/>
        </w:rPr>
      </w:pPr>
      <w:r>
        <w:rPr>
          <w:color w:val="000000"/>
        </w:rPr>
        <w:t>Čerpadla, hadice, trysky, spoje a manometry musí být denně  prohlédnuty pracovníkem určeným dodavatelem stavebních prací.</w:t>
      </w:r>
    </w:p>
    <w:p w:rsidR="00280362" w:rsidRDefault="00280362">
      <w:pPr>
        <w:numPr>
          <w:ilvl w:val="0"/>
          <w:numId w:val="38"/>
        </w:numPr>
        <w:autoSpaceDE w:val="0"/>
        <w:spacing w:line="360" w:lineRule="auto"/>
        <w:ind w:hanging="720"/>
        <w:jc w:val="both"/>
        <w:rPr>
          <w:color w:val="000000"/>
        </w:rPr>
      </w:pPr>
      <w:r>
        <w:rPr>
          <w:color w:val="000000"/>
        </w:rPr>
        <w:t xml:space="preserve">Je zakázáno napínat prasklé nebo vytržené dráty nebo pruty. Pruty  s důlkovou korozí a prvky mechanicky poškozené se nesmí napínat. Při  odvíjení </w:t>
      </w:r>
      <w:proofErr w:type="spellStart"/>
      <w:r>
        <w:rPr>
          <w:color w:val="000000"/>
        </w:rPr>
        <w:t>předpínací</w:t>
      </w:r>
      <w:proofErr w:type="spellEnd"/>
      <w:r>
        <w:rPr>
          <w:color w:val="000000"/>
        </w:rPr>
        <w:t xml:space="preserve"> oceli dopravované ve svazcích nebo kotoučích se musí  používat vhodného odvíjecího nebo stahovacího přípravku s ochranným  krytem, aby bylo vyloučeno vylétnutí konce odvíjeného drátu.</w:t>
      </w:r>
    </w:p>
    <w:p w:rsidR="00280362" w:rsidRDefault="00280362">
      <w:pPr>
        <w:numPr>
          <w:ilvl w:val="0"/>
          <w:numId w:val="38"/>
        </w:numPr>
        <w:autoSpaceDE w:val="0"/>
        <w:spacing w:line="360" w:lineRule="auto"/>
        <w:ind w:hanging="720"/>
        <w:jc w:val="both"/>
        <w:rPr>
          <w:color w:val="000000"/>
        </w:rPr>
      </w:pPr>
      <w:r>
        <w:rPr>
          <w:color w:val="000000"/>
        </w:rPr>
        <w:t xml:space="preserve">Po ukončení napínání a po odstranění napínací pistole se musí  odstranit přečnívající konce </w:t>
      </w:r>
      <w:proofErr w:type="spellStart"/>
      <w:r>
        <w:rPr>
          <w:color w:val="000000"/>
        </w:rPr>
        <w:t>předpínané</w:t>
      </w:r>
      <w:proofErr w:type="spellEnd"/>
      <w:r>
        <w:rPr>
          <w:color w:val="000000"/>
        </w:rPr>
        <w:t xml:space="preserve"> výztuže.</w:t>
      </w:r>
    </w:p>
    <w:p w:rsidR="00280362" w:rsidRDefault="00280362">
      <w:pPr>
        <w:numPr>
          <w:ilvl w:val="0"/>
          <w:numId w:val="38"/>
        </w:numPr>
        <w:autoSpaceDE w:val="0"/>
        <w:spacing w:line="360" w:lineRule="auto"/>
        <w:ind w:hanging="720"/>
        <w:jc w:val="both"/>
        <w:rPr>
          <w:color w:val="000000"/>
        </w:rPr>
      </w:pPr>
      <w:r>
        <w:rPr>
          <w:color w:val="000000"/>
        </w:rPr>
        <w:t>Při ovíjení výztuže se zakazuje současně provádět ochranu ovíjení  (</w:t>
      </w:r>
      <w:proofErr w:type="spellStart"/>
      <w:r>
        <w:rPr>
          <w:color w:val="000000"/>
        </w:rPr>
        <w:t>torkretováním</w:t>
      </w:r>
      <w:proofErr w:type="spellEnd"/>
      <w:r>
        <w:rPr>
          <w:color w:val="000000"/>
        </w:rPr>
        <w:t xml:space="preserve"> apod.).</w:t>
      </w:r>
    </w:p>
    <w:p w:rsidR="00280362" w:rsidRDefault="00280362">
      <w:pPr>
        <w:autoSpaceDE w:val="0"/>
        <w:spacing w:line="360" w:lineRule="auto"/>
        <w:jc w:val="center"/>
        <w:rPr>
          <w:b/>
          <w:bCs/>
          <w:color w:val="000000"/>
        </w:rPr>
      </w:pPr>
      <w:r>
        <w:rPr>
          <w:b/>
          <w:bCs/>
          <w:color w:val="000000"/>
        </w:rPr>
        <w:t xml:space="preserve"> Doprava a ukládání betonové směsi</w:t>
      </w:r>
    </w:p>
    <w:p w:rsidR="00280362" w:rsidRDefault="00280362">
      <w:pPr>
        <w:numPr>
          <w:ilvl w:val="0"/>
          <w:numId w:val="39"/>
        </w:numPr>
        <w:autoSpaceDE w:val="0"/>
        <w:spacing w:line="360" w:lineRule="auto"/>
        <w:ind w:hanging="720"/>
        <w:jc w:val="both"/>
        <w:rPr>
          <w:color w:val="000000"/>
        </w:rPr>
      </w:pPr>
      <w:r>
        <w:rPr>
          <w:color w:val="000000"/>
        </w:rPr>
        <w:t>Při přečerpávání betonové směsi do přepravníků, zásobníků nebo při  přímém ukládání do konstrukce se musí pracovat z bezpečných míst, kde jsou  pracovníci chráněni proti pádu z výšky, do hloubky, proti zavalení či  zalití betonovou směsí apod. Pokud taková místa nelze zajistit, musí být  pracovník chráněn jiným způsobem (osobním zajištěním proti pádu, ochranným  košem apod.).</w:t>
      </w:r>
    </w:p>
    <w:p w:rsidR="00280362" w:rsidRDefault="00280362">
      <w:pPr>
        <w:numPr>
          <w:ilvl w:val="0"/>
          <w:numId w:val="39"/>
        </w:numPr>
        <w:autoSpaceDE w:val="0"/>
        <w:spacing w:line="360" w:lineRule="auto"/>
        <w:ind w:hanging="720"/>
        <w:jc w:val="both"/>
        <w:rPr>
          <w:color w:val="000000"/>
        </w:rPr>
      </w:pPr>
      <w:r>
        <w:rPr>
          <w:color w:val="000000"/>
        </w:rPr>
        <w:t>Pro pohyb pracovníků a pro ruční přepravu směsi na místo určení  musí být vybudovány bezpečné komunikace (pracovní lešení, podlahy apod.).  Pracovníci ani dopravní prostředky se nesmí pohybovat přímo po armatuře.</w:t>
      </w:r>
    </w:p>
    <w:p w:rsidR="00280362" w:rsidRDefault="00280362">
      <w:pPr>
        <w:numPr>
          <w:ilvl w:val="0"/>
          <w:numId w:val="39"/>
        </w:numPr>
        <w:autoSpaceDE w:val="0"/>
        <w:spacing w:line="360" w:lineRule="auto"/>
        <w:ind w:hanging="720"/>
        <w:jc w:val="both"/>
        <w:rPr>
          <w:color w:val="000000"/>
        </w:rPr>
      </w:pPr>
      <w:r>
        <w:rPr>
          <w:color w:val="000000"/>
        </w:rPr>
        <w:t>Postup ukládání betonové směsi musí být v souladu s technologickými  postupy a zvláštními předpisy.</w:t>
      </w:r>
      <w:r>
        <w:rPr>
          <w:color w:val="000000"/>
          <w:position w:val="6"/>
        </w:rPr>
        <w:t xml:space="preserve"> </w:t>
      </w:r>
      <w:r>
        <w:rPr>
          <w:color w:val="000000"/>
        </w:rPr>
        <w:t>Betonáž v mimořádných podmínkách musí po celou  dobu provádění řídit odpovědný pracovník.</w:t>
      </w:r>
    </w:p>
    <w:p w:rsidR="00280362" w:rsidRDefault="00280362">
      <w:pPr>
        <w:numPr>
          <w:ilvl w:val="0"/>
          <w:numId w:val="39"/>
        </w:numPr>
        <w:autoSpaceDE w:val="0"/>
        <w:spacing w:line="360" w:lineRule="auto"/>
        <w:ind w:hanging="720"/>
        <w:jc w:val="both"/>
        <w:rPr>
          <w:color w:val="000000"/>
        </w:rPr>
      </w:pPr>
      <w:r>
        <w:rPr>
          <w:color w:val="000000"/>
        </w:rPr>
        <w:t>V průběhu betonáže se musí stále sledovat stav konstrukce bednění.  Závady musí být ihned odstraňovány.</w:t>
      </w:r>
    </w:p>
    <w:p w:rsidR="00280362" w:rsidRDefault="00280362">
      <w:pPr>
        <w:numPr>
          <w:ilvl w:val="0"/>
          <w:numId w:val="39"/>
        </w:numPr>
        <w:autoSpaceDE w:val="0"/>
        <w:spacing w:line="360" w:lineRule="auto"/>
        <w:ind w:hanging="720"/>
        <w:jc w:val="both"/>
        <w:rPr>
          <w:color w:val="000000"/>
        </w:rPr>
      </w:pPr>
      <w:r>
        <w:rPr>
          <w:color w:val="000000"/>
        </w:rPr>
        <w:t>Čerpací potrubí na přepravu a ukládání betonových směsí musí být  bezpečně provedeno, zakotveno a napojeno na nástavec čerpadla. Zařízení  musí umožňovat odvzdušnění. Musí být zajištěn způsob dorozumění s obsluhou  čerpadla.</w:t>
      </w:r>
    </w:p>
    <w:p w:rsidR="00280362" w:rsidRDefault="00280362">
      <w:pPr>
        <w:numPr>
          <w:ilvl w:val="0"/>
          <w:numId w:val="39"/>
        </w:numPr>
        <w:autoSpaceDE w:val="0"/>
        <w:spacing w:line="360" w:lineRule="auto"/>
        <w:ind w:hanging="720"/>
        <w:jc w:val="both"/>
        <w:rPr>
          <w:color w:val="000000"/>
        </w:rPr>
      </w:pPr>
      <w:r>
        <w:rPr>
          <w:color w:val="000000"/>
        </w:rPr>
        <w:lastRenderedPageBreak/>
        <w:t xml:space="preserve">Přístupy z pevných částí objektů a konstrukcí na pracovní podlahy  bednění musí odpovídat požadavkům zvláštních předpisů. </w:t>
      </w:r>
    </w:p>
    <w:p w:rsidR="00280362" w:rsidRDefault="00280362">
      <w:pPr>
        <w:autoSpaceDE w:val="0"/>
        <w:spacing w:line="360" w:lineRule="auto"/>
        <w:jc w:val="both"/>
        <w:rPr>
          <w:color w:val="000000"/>
        </w:rPr>
      </w:pPr>
      <w:r>
        <w:rPr>
          <w:color w:val="000000"/>
        </w:rPr>
        <w:t xml:space="preserve">           Beton nosných konstrukcí, který nedosáhl projektem požadované  nosnosti, nesmí být  </w:t>
      </w:r>
    </w:p>
    <w:p w:rsidR="00280362" w:rsidRDefault="00280362">
      <w:pPr>
        <w:autoSpaceDE w:val="0"/>
        <w:spacing w:line="360" w:lineRule="auto"/>
        <w:jc w:val="both"/>
        <w:rPr>
          <w:color w:val="000000"/>
        </w:rPr>
      </w:pPr>
      <w:r>
        <w:rPr>
          <w:color w:val="000000"/>
        </w:rPr>
        <w:t xml:space="preserve">           vystaven nárazům, otřesům, zatížení a dalším škodlivým  účinkům</w:t>
      </w:r>
    </w:p>
    <w:p w:rsidR="00280362" w:rsidRDefault="00280362">
      <w:pPr>
        <w:numPr>
          <w:ilvl w:val="0"/>
          <w:numId w:val="39"/>
        </w:numPr>
        <w:autoSpaceDE w:val="0"/>
        <w:spacing w:line="360" w:lineRule="auto"/>
        <w:ind w:hanging="720"/>
        <w:jc w:val="both"/>
        <w:rPr>
          <w:color w:val="000000"/>
        </w:rPr>
      </w:pPr>
      <w:r>
        <w:rPr>
          <w:color w:val="000000"/>
        </w:rPr>
        <w:t xml:space="preserve">Jestliže se tuhnutí a tvrdnutí betonu urychluje zvláštními metodami  (proteplování </w:t>
      </w:r>
      <w:proofErr w:type="spellStart"/>
      <w:r>
        <w:rPr>
          <w:color w:val="000000"/>
        </w:rPr>
        <w:t>elektroohřevem</w:t>
      </w:r>
      <w:proofErr w:type="spellEnd"/>
      <w:r>
        <w:rPr>
          <w:color w:val="000000"/>
        </w:rPr>
        <w:t xml:space="preserve"> apod.), musí dodavatel stavebních prací pro  tuto technologii zpracovat technologický postup, který zajistí požadované  vlastnosti betonu a bezpečnost práce.</w:t>
      </w:r>
    </w:p>
    <w:p w:rsidR="00280362" w:rsidRDefault="00280362">
      <w:pPr>
        <w:autoSpaceDE w:val="0"/>
        <w:spacing w:line="360" w:lineRule="auto"/>
        <w:rPr>
          <w:bCs/>
          <w:color w:val="000000"/>
        </w:rPr>
      </w:pPr>
    </w:p>
    <w:p w:rsidR="00280362" w:rsidRDefault="00280362">
      <w:pPr>
        <w:autoSpaceDE w:val="0"/>
        <w:spacing w:line="360" w:lineRule="auto"/>
        <w:jc w:val="center"/>
        <w:rPr>
          <w:b/>
          <w:bCs/>
          <w:color w:val="000000"/>
        </w:rPr>
      </w:pPr>
      <w:r>
        <w:rPr>
          <w:bCs/>
          <w:color w:val="000000"/>
        </w:rPr>
        <w:t xml:space="preserve"> </w:t>
      </w:r>
      <w:r>
        <w:rPr>
          <w:b/>
          <w:bCs/>
          <w:color w:val="000000"/>
        </w:rPr>
        <w:t>Prefabrikáty</w:t>
      </w:r>
    </w:p>
    <w:p w:rsidR="00280362" w:rsidRDefault="00280362">
      <w:pPr>
        <w:numPr>
          <w:ilvl w:val="0"/>
          <w:numId w:val="40"/>
        </w:numPr>
        <w:autoSpaceDE w:val="0"/>
        <w:spacing w:line="360" w:lineRule="auto"/>
        <w:ind w:hanging="720"/>
        <w:jc w:val="both"/>
        <w:rPr>
          <w:color w:val="000000"/>
        </w:rPr>
      </w:pPr>
      <w:r>
        <w:rPr>
          <w:color w:val="000000"/>
        </w:rPr>
        <w:t>Při výrobě prefabrikátů nebo při provádění jiných betonářských  prací s použitím forem, musí být formy a jejich části bezpečně uloženy  a používány tak, aby pracovníci nebyli ohroženi (pádem, překlopením,  uvolněním apod.). Pro jejich přemísťování musí být stanoven způsob  přepravy a určena místa uchycení nebo zavěšení.</w:t>
      </w:r>
    </w:p>
    <w:p w:rsidR="00280362" w:rsidRDefault="00280362">
      <w:pPr>
        <w:autoSpaceDE w:val="0"/>
        <w:spacing w:line="360" w:lineRule="auto"/>
        <w:jc w:val="both"/>
        <w:rPr>
          <w:color w:val="000000"/>
          <w:sz w:val="20"/>
          <w:szCs w:val="20"/>
        </w:rPr>
      </w:pPr>
    </w:p>
    <w:p w:rsidR="00280362" w:rsidRDefault="00280362">
      <w:pPr>
        <w:autoSpaceDE w:val="0"/>
        <w:spacing w:line="360" w:lineRule="auto"/>
        <w:jc w:val="center"/>
        <w:rPr>
          <w:b/>
          <w:bCs/>
          <w:color w:val="000000"/>
        </w:rPr>
      </w:pPr>
      <w:r>
        <w:rPr>
          <w:b/>
          <w:bCs/>
          <w:color w:val="000000"/>
        </w:rPr>
        <w:t>Odbedňování a uvolňování konstrukcí</w:t>
      </w:r>
    </w:p>
    <w:p w:rsidR="00280362" w:rsidRDefault="00280362">
      <w:pPr>
        <w:numPr>
          <w:ilvl w:val="0"/>
          <w:numId w:val="41"/>
        </w:numPr>
        <w:autoSpaceDE w:val="0"/>
        <w:spacing w:line="360" w:lineRule="auto"/>
        <w:ind w:hanging="720"/>
        <w:jc w:val="both"/>
        <w:rPr>
          <w:color w:val="000000"/>
        </w:rPr>
      </w:pPr>
      <w:r>
        <w:rPr>
          <w:color w:val="000000"/>
        </w:rPr>
        <w:t>Odbedňovací práce nosných prvků, konstrukcí nebo jejich částí,  u nichž po předčasném odbednění hrozí nebezpečí zřícení nebo poškození  konstrukce, mohou být zahájeny jen na příkaz odpovědného pracovníka.</w:t>
      </w:r>
    </w:p>
    <w:p w:rsidR="00280362" w:rsidRDefault="00280362">
      <w:pPr>
        <w:numPr>
          <w:ilvl w:val="0"/>
          <w:numId w:val="41"/>
        </w:numPr>
        <w:autoSpaceDE w:val="0"/>
        <w:spacing w:line="360" w:lineRule="auto"/>
        <w:ind w:hanging="720"/>
        <w:jc w:val="both"/>
        <w:rPr>
          <w:color w:val="000000"/>
        </w:rPr>
      </w:pPr>
      <w:r>
        <w:rPr>
          <w:color w:val="000000"/>
        </w:rPr>
        <w:t>Při odbedňování konstrukcí ve výškách se musí používat bezpečná  technická zařízení a pomůcky. Žebříku lze použít pouze při odbedňovacích  pracích do výše 3 m odbedňované konstrukce nad pracovní podlahou, kdy se  neuvolňují nebo neodstraňují nosné části bednění. Stabilita žebříků nesmí  být závislá na demontovaných částech bednění a podpěr.</w:t>
      </w:r>
    </w:p>
    <w:p w:rsidR="00280362" w:rsidRDefault="00280362">
      <w:pPr>
        <w:numPr>
          <w:ilvl w:val="0"/>
          <w:numId w:val="41"/>
        </w:numPr>
        <w:autoSpaceDE w:val="0"/>
        <w:spacing w:line="360" w:lineRule="auto"/>
        <w:ind w:hanging="720"/>
        <w:jc w:val="both"/>
        <w:rPr>
          <w:color w:val="000000"/>
        </w:rPr>
      </w:pPr>
      <w:r>
        <w:rPr>
          <w:color w:val="000000"/>
        </w:rPr>
        <w:t>Prostor odbedňovacích prací musí být zajištěn proti vstupu  nepovolaných osob.</w:t>
      </w:r>
    </w:p>
    <w:p w:rsidR="00280362" w:rsidRDefault="00280362">
      <w:pPr>
        <w:numPr>
          <w:ilvl w:val="0"/>
          <w:numId w:val="41"/>
        </w:numPr>
        <w:autoSpaceDE w:val="0"/>
        <w:spacing w:line="360" w:lineRule="auto"/>
        <w:ind w:hanging="720"/>
        <w:jc w:val="both"/>
        <w:rPr>
          <w:color w:val="000000"/>
        </w:rPr>
      </w:pPr>
      <w:r>
        <w:rPr>
          <w:color w:val="000000"/>
        </w:rPr>
        <w:t>Bezprostředně po odbedňování je nutno odbedněný materiál  odstraňovat a ukládat na určená místa tak, aby nepřekážel a nepřetěžoval  konstrukci. Prvky a dílce musí být upraveny tak, aby se nestaly zdrojem  úrazu.</w:t>
      </w:r>
    </w:p>
    <w:p w:rsidR="00280362" w:rsidRDefault="00280362">
      <w:pPr>
        <w:autoSpaceDE w:val="0"/>
        <w:spacing w:line="360" w:lineRule="auto"/>
        <w:jc w:val="center"/>
      </w:pPr>
    </w:p>
    <w:p w:rsidR="00280362" w:rsidRDefault="00280362">
      <w:pPr>
        <w:autoSpaceDE w:val="0"/>
        <w:spacing w:line="360" w:lineRule="auto"/>
        <w:jc w:val="center"/>
        <w:rPr>
          <w:b/>
          <w:bCs/>
          <w:color w:val="000000"/>
        </w:rPr>
      </w:pPr>
      <w:r>
        <w:rPr>
          <w:b/>
          <w:bCs/>
          <w:color w:val="000000"/>
          <w:sz w:val="20"/>
          <w:szCs w:val="20"/>
        </w:rPr>
        <w:t xml:space="preserve"> </w:t>
      </w:r>
      <w:r>
        <w:rPr>
          <w:b/>
          <w:bCs/>
          <w:color w:val="000000"/>
        </w:rPr>
        <w:t>Práce železářské</w:t>
      </w:r>
    </w:p>
    <w:p w:rsidR="00280362" w:rsidRDefault="00280362">
      <w:pPr>
        <w:numPr>
          <w:ilvl w:val="0"/>
          <w:numId w:val="42"/>
        </w:numPr>
        <w:autoSpaceDE w:val="0"/>
        <w:spacing w:line="360" w:lineRule="auto"/>
        <w:ind w:hanging="720"/>
        <w:jc w:val="both"/>
        <w:rPr>
          <w:color w:val="000000"/>
        </w:rPr>
      </w:pPr>
      <w:r>
        <w:rPr>
          <w:color w:val="000000"/>
        </w:rPr>
        <w:t>Zařízení pro výrobu armatury (stroje, přípravky apod.), objekty  a zařízení související musí být řešeny tak, aby pracovníci nebyli ohroženi  pohybem materiálu a jeho ukládáním.</w:t>
      </w:r>
    </w:p>
    <w:p w:rsidR="00280362" w:rsidRDefault="00280362">
      <w:pPr>
        <w:numPr>
          <w:ilvl w:val="0"/>
          <w:numId w:val="42"/>
        </w:numPr>
        <w:autoSpaceDE w:val="0"/>
        <w:spacing w:line="360" w:lineRule="auto"/>
        <w:ind w:hanging="720"/>
        <w:jc w:val="both"/>
        <w:rPr>
          <w:color w:val="000000"/>
        </w:rPr>
      </w:pPr>
      <w:r>
        <w:rPr>
          <w:color w:val="000000"/>
        </w:rPr>
        <w:lastRenderedPageBreak/>
        <w:t>Na stroji na přípravu armatury nesmějí být stříhány a ohýbány pruty  průměru, který neodpovídá jeho konstrukci a pruty kratší než 0,3 m, pokud  není instalováno zařízení, které bezpečně chrání pracovníka před úrazem.  Ruce pracovníka se nesmí přiblížit místu střihu, ohybu a jiným nebezpečným  místům blíže než 0,15 m. Při střihu a v době chodu stroje musí pracovník  odstraňovat odpad z ustřihovaných prutů pouze pomocí vhodné pomůcky.</w:t>
      </w:r>
    </w:p>
    <w:p w:rsidR="00280362" w:rsidRDefault="00280362">
      <w:pPr>
        <w:numPr>
          <w:ilvl w:val="0"/>
          <w:numId w:val="42"/>
        </w:numPr>
        <w:autoSpaceDE w:val="0"/>
        <w:spacing w:line="360" w:lineRule="auto"/>
        <w:ind w:hanging="720"/>
        <w:jc w:val="both"/>
        <w:rPr>
          <w:color w:val="000000"/>
        </w:rPr>
      </w:pPr>
      <w:r>
        <w:rPr>
          <w:color w:val="000000"/>
        </w:rPr>
        <w:t>Při stříhání několika prutů současně musí být pruty zajištěny  v pevné poloze (svěrkami, konstrukcí stroje, vhodnými přípravky apod.).  Přidržovat pruty přitom volně rukama je zakázáno.</w:t>
      </w:r>
    </w:p>
    <w:p w:rsidR="00280362" w:rsidRDefault="00280362">
      <w:pPr>
        <w:numPr>
          <w:ilvl w:val="0"/>
          <w:numId w:val="42"/>
        </w:numPr>
        <w:autoSpaceDE w:val="0"/>
        <w:spacing w:line="360" w:lineRule="auto"/>
        <w:ind w:hanging="720"/>
        <w:jc w:val="both"/>
        <w:rPr>
          <w:color w:val="000000"/>
        </w:rPr>
      </w:pPr>
      <w:r>
        <w:rPr>
          <w:color w:val="000000"/>
        </w:rPr>
        <w:t>Ohýbačky s motorickým pohonem musí být na přední straně stolu  vybaveny vypínací tyčí nebo stop tlačítky zajišťujícími v případě  nebezpečí okamžité zastavení chodu stroje.</w:t>
      </w:r>
    </w:p>
    <w:p w:rsidR="00280362" w:rsidRDefault="00280362">
      <w:pPr>
        <w:numPr>
          <w:ilvl w:val="0"/>
          <w:numId w:val="42"/>
        </w:numPr>
        <w:autoSpaceDE w:val="0"/>
        <w:spacing w:line="360" w:lineRule="auto"/>
        <w:ind w:hanging="720"/>
        <w:jc w:val="both"/>
        <w:rPr>
          <w:color w:val="000000"/>
        </w:rPr>
      </w:pPr>
      <w:r>
        <w:rPr>
          <w:color w:val="000000"/>
        </w:rPr>
        <w:t>Stříhání a ohýbání více prvků současně je dovoleno jen za  předpokladu, že tím není přetěžován stroj. Pruty musí být tak upevněny  nebo zajištěny, aby nebyl ohrožen pracovník obsluhy nebo okolí stroje.</w:t>
      </w:r>
    </w:p>
    <w:p w:rsidR="00280362" w:rsidRDefault="00280362">
      <w:pPr>
        <w:numPr>
          <w:ilvl w:val="0"/>
          <w:numId w:val="42"/>
        </w:numPr>
        <w:autoSpaceDE w:val="0"/>
        <w:spacing w:line="360" w:lineRule="auto"/>
        <w:ind w:hanging="720"/>
        <w:jc w:val="both"/>
        <w:rPr>
          <w:color w:val="000000"/>
        </w:rPr>
      </w:pPr>
      <w:r>
        <w:rPr>
          <w:color w:val="000000"/>
        </w:rPr>
        <w:t>Armatura po konečném uložení nesmí být deformována.</w:t>
      </w:r>
    </w:p>
    <w:p w:rsidR="00280362" w:rsidRDefault="00280362">
      <w:pPr>
        <w:numPr>
          <w:ilvl w:val="0"/>
          <w:numId w:val="42"/>
        </w:numPr>
        <w:autoSpaceDE w:val="0"/>
        <w:spacing w:line="360" w:lineRule="auto"/>
        <w:ind w:hanging="720"/>
        <w:jc w:val="both"/>
        <w:rPr>
          <w:color w:val="000000"/>
        </w:rPr>
      </w:pPr>
      <w:r>
        <w:rPr>
          <w:color w:val="000000"/>
        </w:rPr>
        <w:t>Před započetím betonáže musí zhotovenou armaturu převzít odpovědný  pracovník zápisem do stavebního nebo montážního deníku s výjimkou  jednoduchých prvků, kde nehrozí poškození konstrukce z důvodu nesprávného  uložení výztuže.</w:t>
      </w:r>
    </w:p>
    <w:p w:rsidR="00280362" w:rsidRDefault="00280362">
      <w:pPr>
        <w:numPr>
          <w:ilvl w:val="0"/>
          <w:numId w:val="42"/>
        </w:numPr>
        <w:autoSpaceDE w:val="0"/>
        <w:spacing w:line="360" w:lineRule="auto"/>
        <w:ind w:hanging="720"/>
        <w:jc w:val="both"/>
        <w:rPr>
          <w:color w:val="000000"/>
        </w:rPr>
      </w:pPr>
      <w:r>
        <w:rPr>
          <w:color w:val="000000"/>
        </w:rPr>
        <w:t>Způsob zavěšování a dopravy hotových výrobků (prostorových  konstrukcí) stanoví výrobce.</w:t>
      </w:r>
    </w:p>
    <w:p w:rsidR="00280362" w:rsidRDefault="00280362">
      <w:pPr>
        <w:spacing w:line="360" w:lineRule="auto"/>
        <w:jc w:val="both"/>
        <w:rPr>
          <w:b/>
          <w:color w:val="000000"/>
        </w:rPr>
      </w:pPr>
    </w:p>
    <w:p w:rsidR="00280362" w:rsidRDefault="00280362">
      <w:pPr>
        <w:spacing w:line="360" w:lineRule="auto"/>
        <w:jc w:val="center"/>
        <w:rPr>
          <w:b/>
          <w:color w:val="000000"/>
        </w:rPr>
      </w:pPr>
      <w:r>
        <w:rPr>
          <w:b/>
          <w:color w:val="000000"/>
        </w:rPr>
        <w:t>DOČASNÉ ELEKKTRICKÉ ZAŘÍZENÍNA STAVENIŠTI</w:t>
      </w:r>
    </w:p>
    <w:p w:rsidR="00280362" w:rsidRDefault="00280362">
      <w:pPr>
        <w:spacing w:line="360" w:lineRule="auto"/>
        <w:jc w:val="center"/>
        <w:rPr>
          <w:b/>
          <w:bCs/>
          <w:color w:val="000000"/>
        </w:rPr>
      </w:pPr>
      <w:r>
        <w:rPr>
          <w:b/>
          <w:bCs/>
          <w:color w:val="000000"/>
        </w:rPr>
        <w:t>Společná ustanovení</w:t>
      </w:r>
    </w:p>
    <w:p w:rsidR="00280362" w:rsidRDefault="00280362">
      <w:pPr>
        <w:numPr>
          <w:ilvl w:val="0"/>
          <w:numId w:val="43"/>
        </w:numPr>
        <w:spacing w:after="240" w:line="360" w:lineRule="auto"/>
        <w:ind w:hanging="720"/>
        <w:jc w:val="both"/>
        <w:rPr>
          <w:color w:val="000000"/>
        </w:rPr>
      </w:pPr>
      <w:r>
        <w:rPr>
          <w:color w:val="000000"/>
        </w:rPr>
        <w:t xml:space="preserve">Elektrická zařízení musí být před uvedením do provozu odborně prověřena a vyzkoušena.. </w:t>
      </w:r>
    </w:p>
    <w:p w:rsidR="00280362" w:rsidRDefault="00280362">
      <w:pPr>
        <w:numPr>
          <w:ilvl w:val="0"/>
          <w:numId w:val="43"/>
        </w:numPr>
        <w:spacing w:after="240" w:line="360" w:lineRule="auto"/>
        <w:ind w:hanging="720"/>
        <w:rPr>
          <w:color w:val="000000"/>
        </w:rPr>
      </w:pPr>
      <w:r>
        <w:rPr>
          <w:color w:val="000000"/>
        </w:rPr>
        <w:t>Elektrická zařízení se smějí používat (provozovat) jen za provozních a pracovních podmínek, pro které byla konstruována a vyrobena.</w:t>
      </w:r>
    </w:p>
    <w:p w:rsidR="00280362" w:rsidRDefault="00280362">
      <w:pPr>
        <w:numPr>
          <w:ilvl w:val="0"/>
          <w:numId w:val="43"/>
        </w:numPr>
        <w:spacing w:after="240" w:line="360" w:lineRule="auto"/>
        <w:ind w:hanging="720"/>
        <w:rPr>
          <w:color w:val="000000"/>
        </w:rPr>
      </w:pPr>
      <w:r>
        <w:rPr>
          <w:color w:val="000000"/>
        </w:rPr>
        <w:t>Všechny části elektrického zařízení musí být mechanicky pevné, spolehlivě upevněné a nesmějí ovlivňovat nepříznivě jiná zařízení; musí být dostatečně dimenzovány a chráněny proti účinkům zkratových proudů a přetížení.</w:t>
      </w:r>
    </w:p>
    <w:p w:rsidR="00280362" w:rsidRDefault="00280362">
      <w:pPr>
        <w:numPr>
          <w:ilvl w:val="0"/>
          <w:numId w:val="43"/>
        </w:numPr>
        <w:spacing w:after="240" w:line="360" w:lineRule="auto"/>
        <w:ind w:hanging="720"/>
        <w:jc w:val="both"/>
        <w:rPr>
          <w:color w:val="000000"/>
        </w:rPr>
      </w:pPr>
      <w:r>
        <w:rPr>
          <w:color w:val="000000"/>
        </w:rPr>
        <w:lastRenderedPageBreak/>
        <w:t xml:space="preserve"> Části elektrických zařízení musí být provedeny tak, aby na místech, jimiž protéká elektrický proud, nemohlo za obvyklých podmínek dojít k nebezpečnému ohřátí vodičů.</w:t>
      </w:r>
    </w:p>
    <w:p w:rsidR="00280362" w:rsidRDefault="00280362">
      <w:pPr>
        <w:numPr>
          <w:ilvl w:val="0"/>
          <w:numId w:val="43"/>
        </w:numPr>
        <w:spacing w:after="240" w:line="360" w:lineRule="auto"/>
        <w:ind w:hanging="720"/>
        <w:jc w:val="both"/>
        <w:rPr>
          <w:color w:val="000000"/>
        </w:rPr>
      </w:pPr>
      <w:r>
        <w:rPr>
          <w:color w:val="000000"/>
        </w:rPr>
        <w:t>Elektrická zařízení musí být upravena tak, aby je bylo možno podle potřeby vypnout.</w:t>
      </w:r>
    </w:p>
    <w:p w:rsidR="00280362" w:rsidRDefault="00280362">
      <w:pPr>
        <w:numPr>
          <w:ilvl w:val="0"/>
          <w:numId w:val="43"/>
        </w:numPr>
        <w:spacing w:after="240" w:line="360" w:lineRule="auto"/>
        <w:ind w:hanging="720"/>
        <w:jc w:val="both"/>
        <w:rPr>
          <w:color w:val="000000"/>
        </w:rPr>
      </w:pPr>
      <w:r>
        <w:rPr>
          <w:color w:val="000000"/>
        </w:rPr>
        <w:t xml:space="preserve"> Elektrická zařízení uváděná do provozu po částech musí mít nehotové části zařízení spolehlivě odpojeny a zabezpečeny proti nežádoucímu zapojení, popřípadě musí být jinak zajištěny, aby ve stavu pod napětím nedošlo k ohrožení osob.</w:t>
      </w:r>
    </w:p>
    <w:p w:rsidR="00280362" w:rsidRDefault="00280362">
      <w:pPr>
        <w:numPr>
          <w:ilvl w:val="0"/>
          <w:numId w:val="43"/>
        </w:numPr>
        <w:spacing w:after="240" w:line="360" w:lineRule="auto"/>
        <w:ind w:hanging="720"/>
        <w:rPr>
          <w:color w:val="000000"/>
        </w:rPr>
      </w:pPr>
      <w:r>
        <w:rPr>
          <w:color w:val="000000"/>
        </w:rPr>
        <w:t>Elektrická zařízení, u kterých se zjistí, že ohrožují život nebo zdraví osob, musí být ihned odpojena a zajištěna.</w:t>
      </w:r>
    </w:p>
    <w:p w:rsidR="00280362" w:rsidRDefault="00280362">
      <w:pPr>
        <w:spacing w:line="360" w:lineRule="auto"/>
        <w:jc w:val="center"/>
        <w:rPr>
          <w:b/>
          <w:bCs/>
          <w:color w:val="000000"/>
        </w:rPr>
      </w:pPr>
      <w:r>
        <w:rPr>
          <w:b/>
          <w:bCs/>
          <w:color w:val="000000"/>
        </w:rPr>
        <w:t>Elektrická vedení</w:t>
      </w:r>
    </w:p>
    <w:p w:rsidR="00280362" w:rsidRDefault="00280362">
      <w:pPr>
        <w:numPr>
          <w:ilvl w:val="0"/>
          <w:numId w:val="44"/>
        </w:numPr>
        <w:tabs>
          <w:tab w:val="left" w:pos="2160"/>
        </w:tabs>
        <w:spacing w:after="240" w:line="360" w:lineRule="auto"/>
        <w:ind w:left="720" w:hanging="720"/>
        <w:rPr>
          <w:color w:val="000000"/>
        </w:rPr>
      </w:pPr>
      <w:r>
        <w:rPr>
          <w:color w:val="000000"/>
        </w:rPr>
        <w:t>Elektrická vedení musí být uložena a provedena tak, aby byla přehledná, co nejkratší a aby se křižovala jen v odůvodněných případech.</w:t>
      </w:r>
    </w:p>
    <w:p w:rsidR="00280362" w:rsidRDefault="00280362">
      <w:pPr>
        <w:numPr>
          <w:ilvl w:val="0"/>
          <w:numId w:val="44"/>
        </w:numPr>
        <w:tabs>
          <w:tab w:val="left" w:pos="2160"/>
        </w:tabs>
        <w:spacing w:after="240" w:line="360" w:lineRule="auto"/>
        <w:ind w:left="720" w:hanging="720"/>
        <w:rPr>
          <w:color w:val="000000"/>
        </w:rPr>
      </w:pPr>
      <w:r>
        <w:rPr>
          <w:color w:val="000000"/>
        </w:rPr>
        <w:t>Průchody elektrických vedení stěnami a konstrukcemi musí být provedeny tak, aby nebylo ohrožováno elektrické vedení, podklady, ani okolní prostory.</w:t>
      </w:r>
    </w:p>
    <w:p w:rsidR="00280362" w:rsidRDefault="00280362">
      <w:pPr>
        <w:numPr>
          <w:ilvl w:val="0"/>
          <w:numId w:val="44"/>
        </w:numPr>
        <w:tabs>
          <w:tab w:val="left" w:pos="2160"/>
        </w:tabs>
        <w:spacing w:after="240" w:line="360" w:lineRule="auto"/>
        <w:ind w:left="720" w:hanging="720"/>
        <w:rPr>
          <w:color w:val="000000"/>
        </w:rPr>
      </w:pPr>
      <w:r>
        <w:rPr>
          <w:color w:val="000000"/>
        </w:rPr>
        <w:t>Vzdálenosti vodičů a kabelů navzájem, od částí budov, od nosných a jiných konstrukcí, musí být voleny podle druhu izolace a způsobu jejich uložení.</w:t>
      </w:r>
    </w:p>
    <w:p w:rsidR="00280362" w:rsidRDefault="00280362">
      <w:pPr>
        <w:numPr>
          <w:ilvl w:val="0"/>
          <w:numId w:val="44"/>
        </w:numPr>
        <w:tabs>
          <w:tab w:val="left" w:pos="2160"/>
        </w:tabs>
        <w:spacing w:after="240" w:line="360" w:lineRule="auto"/>
        <w:ind w:left="720" w:hanging="720"/>
        <w:rPr>
          <w:color w:val="000000"/>
        </w:rPr>
      </w:pPr>
      <w:r>
        <w:rPr>
          <w:color w:val="000000"/>
        </w:rPr>
        <w:t xml:space="preserve"> Spoje, jimiž se izolovaná elektrická vedení spojují nebo připojují, nesmějí snižovat stupeň izolace elektrického vedení. V trubkách a podobném úložném materiálu nesmějí být vodiče spojovány.</w:t>
      </w:r>
    </w:p>
    <w:p w:rsidR="00280362" w:rsidRDefault="00280362">
      <w:pPr>
        <w:spacing w:line="360" w:lineRule="auto"/>
        <w:jc w:val="center"/>
        <w:rPr>
          <w:b/>
          <w:bCs/>
          <w:color w:val="000000"/>
        </w:rPr>
      </w:pPr>
    </w:p>
    <w:p w:rsidR="00280362" w:rsidRDefault="00280362">
      <w:pPr>
        <w:spacing w:line="360" w:lineRule="auto"/>
        <w:jc w:val="center"/>
        <w:rPr>
          <w:b/>
          <w:bCs/>
          <w:color w:val="000000"/>
        </w:rPr>
      </w:pPr>
      <w:r>
        <w:rPr>
          <w:b/>
          <w:bCs/>
          <w:color w:val="000000"/>
        </w:rPr>
        <w:t>Pohyblivá a poddajná elektrická vedení</w:t>
      </w:r>
    </w:p>
    <w:p w:rsidR="00280362" w:rsidRDefault="00280362">
      <w:pPr>
        <w:numPr>
          <w:ilvl w:val="0"/>
          <w:numId w:val="45"/>
        </w:numPr>
        <w:spacing w:after="240" w:line="360" w:lineRule="auto"/>
        <w:ind w:hanging="720"/>
        <w:rPr>
          <w:color w:val="000000"/>
        </w:rPr>
      </w:pPr>
      <w:r>
        <w:rPr>
          <w:color w:val="000000"/>
        </w:rPr>
        <w:t>Pohyblivé a poddajné přívody musí být kladeny a používány tak, aby nemohly být poškozeny a aby byly zajištěny proti posunutí a vytržení ze svorek a zabezpečeny proti zkroucení žil</w:t>
      </w:r>
    </w:p>
    <w:p w:rsidR="00280362" w:rsidRDefault="00280362">
      <w:pPr>
        <w:numPr>
          <w:ilvl w:val="0"/>
          <w:numId w:val="45"/>
        </w:numPr>
        <w:spacing w:after="240" w:line="360" w:lineRule="auto"/>
        <w:ind w:hanging="720"/>
        <w:rPr>
          <w:color w:val="000000"/>
        </w:rPr>
      </w:pPr>
      <w:r>
        <w:rPr>
          <w:color w:val="000000"/>
        </w:rPr>
        <w:t xml:space="preserve"> Při používání rozpojitelných spojů nesmí být v rozpojeném stavu napětí na kontaktech vidlic.</w:t>
      </w:r>
    </w:p>
    <w:p w:rsidR="00280362" w:rsidRDefault="00280362">
      <w:pPr>
        <w:numPr>
          <w:ilvl w:val="0"/>
          <w:numId w:val="45"/>
        </w:numPr>
        <w:spacing w:after="240" w:line="360" w:lineRule="auto"/>
        <w:ind w:hanging="720"/>
        <w:rPr>
          <w:color w:val="000000"/>
        </w:rPr>
      </w:pPr>
      <w:r>
        <w:rPr>
          <w:color w:val="000000"/>
        </w:rPr>
        <w:lastRenderedPageBreak/>
        <w:t xml:space="preserve"> Elektrická zařízení, která se napojují pohyblivým přívodem, musí být při přemisťování odpojena od elektrické sítě, pokud nejsou upravena tak, že jimi lze pohybovat pod napětím.</w:t>
      </w:r>
    </w:p>
    <w:p w:rsidR="00280362" w:rsidRDefault="00280362">
      <w:pPr>
        <w:spacing w:line="360" w:lineRule="auto"/>
        <w:jc w:val="center"/>
        <w:rPr>
          <w:b/>
          <w:bCs/>
          <w:color w:val="000000"/>
        </w:rPr>
      </w:pPr>
      <w:r>
        <w:rPr>
          <w:b/>
          <w:bCs/>
          <w:color w:val="000000"/>
        </w:rPr>
        <w:t>Prozatímní (dočasná) elektrická zařízení</w:t>
      </w:r>
    </w:p>
    <w:p w:rsidR="00280362" w:rsidRDefault="00280362">
      <w:pPr>
        <w:numPr>
          <w:ilvl w:val="0"/>
          <w:numId w:val="46"/>
        </w:numPr>
        <w:spacing w:after="240" w:line="360" w:lineRule="auto"/>
        <w:ind w:hanging="720"/>
        <w:rPr>
          <w:color w:val="000000"/>
        </w:rPr>
      </w:pPr>
      <w:r>
        <w:rPr>
          <w:color w:val="000000"/>
        </w:rPr>
        <w:t>Prozatímní elektrická zařízení nebo jejich části musí být v době, kdy nejsou používány, vypnuty, pokud jejich vypnutí neohrozí bezpečnost osob a technických zařízení</w:t>
      </w:r>
    </w:p>
    <w:p w:rsidR="00280362" w:rsidRDefault="00280362">
      <w:pPr>
        <w:numPr>
          <w:ilvl w:val="0"/>
          <w:numId w:val="46"/>
        </w:numPr>
        <w:spacing w:after="240" w:line="360" w:lineRule="auto"/>
        <w:ind w:hanging="720"/>
        <w:rPr>
          <w:color w:val="000000"/>
        </w:rPr>
      </w:pPr>
      <w:r>
        <w:rPr>
          <w:color w:val="000000"/>
        </w:rPr>
        <w:t xml:space="preserve"> Hlavní vypínač musí být trvale přístupný a viditelně označen.</w:t>
      </w:r>
    </w:p>
    <w:p w:rsidR="00280362" w:rsidRDefault="00280362">
      <w:pPr>
        <w:numPr>
          <w:ilvl w:val="0"/>
          <w:numId w:val="46"/>
        </w:numPr>
        <w:spacing w:after="240" w:line="360" w:lineRule="auto"/>
        <w:ind w:hanging="720"/>
        <w:rPr>
          <w:color w:val="000000"/>
        </w:rPr>
      </w:pPr>
      <w:r>
        <w:rPr>
          <w:color w:val="000000"/>
        </w:rPr>
        <w:t xml:space="preserve"> Prozatímní elektrická zařízení se nesmějí zřizovat v prostředí s nebezpečím výbuchu.</w:t>
      </w:r>
      <w:r>
        <w:rPr>
          <w:color w:val="000000"/>
        </w:rPr>
        <w:br/>
      </w:r>
    </w:p>
    <w:p w:rsidR="00280362" w:rsidRDefault="00280362">
      <w:pPr>
        <w:spacing w:line="360" w:lineRule="auto"/>
        <w:jc w:val="center"/>
        <w:rPr>
          <w:b/>
          <w:bCs/>
          <w:color w:val="000000"/>
        </w:rPr>
      </w:pPr>
      <w:r>
        <w:rPr>
          <w:b/>
          <w:bCs/>
          <w:color w:val="000000"/>
        </w:rPr>
        <w:t xml:space="preserve">Elektrická zařízení na pracovních strojích </w:t>
      </w:r>
    </w:p>
    <w:p w:rsidR="00280362" w:rsidRDefault="00280362">
      <w:pPr>
        <w:numPr>
          <w:ilvl w:val="0"/>
          <w:numId w:val="47"/>
        </w:numPr>
        <w:spacing w:after="240" w:line="360" w:lineRule="auto"/>
        <w:ind w:hanging="720"/>
        <w:rPr>
          <w:color w:val="000000"/>
        </w:rPr>
      </w:pPr>
      <w:r>
        <w:rPr>
          <w:color w:val="000000"/>
        </w:rPr>
        <w:t>Stroje, zařízení nebo jejich části musí být zabezpečeny proti samovolnému spuštění po přechodné ztrátě napětí v síti; to se netýká případů, u nichž samovolné spuštění není spojeno s nebezpečím úrazu, poruchy nebo provozní nehody.</w:t>
      </w:r>
    </w:p>
    <w:p w:rsidR="00280362" w:rsidRDefault="00280362">
      <w:pPr>
        <w:numPr>
          <w:ilvl w:val="0"/>
          <w:numId w:val="47"/>
        </w:numPr>
        <w:spacing w:after="240" w:line="360" w:lineRule="auto"/>
        <w:ind w:hanging="720"/>
        <w:rPr>
          <w:color w:val="000000"/>
        </w:rPr>
      </w:pPr>
      <w:r>
        <w:rPr>
          <w:color w:val="000000"/>
        </w:rPr>
        <w:t xml:space="preserve"> K samovolnému spuštění stroje nebo zařízení nesmí dojít ani v případech nahodilých zkratů nebo zemních spojení v řídicích obvodech. Porucha v řídicích obvodech nesmí znemožnit ani nouzové nebo havarijní zastavení stroje.</w:t>
      </w:r>
      <w:r>
        <w:rPr>
          <w:color w:val="000000"/>
        </w:rPr>
        <w:br/>
      </w:r>
    </w:p>
    <w:p w:rsidR="00280362" w:rsidRDefault="00280362">
      <w:pPr>
        <w:spacing w:line="360" w:lineRule="auto"/>
        <w:jc w:val="center"/>
        <w:rPr>
          <w:b/>
          <w:bCs/>
          <w:color w:val="000000"/>
        </w:rPr>
      </w:pPr>
      <w:r>
        <w:rPr>
          <w:b/>
          <w:bCs/>
          <w:color w:val="000000"/>
        </w:rPr>
        <w:t>Ochranná opatření</w:t>
      </w:r>
    </w:p>
    <w:p w:rsidR="00280362" w:rsidRDefault="00280362">
      <w:pPr>
        <w:spacing w:line="360" w:lineRule="auto"/>
        <w:ind w:left="30"/>
        <w:rPr>
          <w:color w:val="000000"/>
        </w:rPr>
      </w:pPr>
      <w:r>
        <w:rPr>
          <w:color w:val="000000"/>
        </w:rPr>
        <w:tab/>
        <w:t>Elektrická zařízení musí být ve všech svých částech konstruována, vyrobena, montována a provozována s přihlédnutím k provoznímu napětí tak, aby nebyla při obvyklém používání zdrojem úrazu, požáru nebo výbuchu.</w:t>
      </w:r>
      <w:r>
        <w:rPr>
          <w:color w:val="000000"/>
        </w:rPr>
        <w:br/>
      </w:r>
      <w:r>
        <w:rPr>
          <w:color w:val="000000"/>
        </w:rPr>
        <w:br/>
        <w:t>Zejména se musí učinit opatření</w:t>
      </w:r>
    </w:p>
    <w:p w:rsidR="00280362" w:rsidRDefault="00280362">
      <w:pPr>
        <w:numPr>
          <w:ilvl w:val="2"/>
          <w:numId w:val="9"/>
        </w:numPr>
        <w:spacing w:line="360" w:lineRule="auto"/>
        <w:rPr>
          <w:color w:val="000000"/>
        </w:rPr>
      </w:pPr>
      <w:r>
        <w:rPr>
          <w:color w:val="000000"/>
        </w:rPr>
        <w:t>proti dotyku nebo přiblížení k částem s nebezpečným napětím (živým částem),</w:t>
      </w:r>
    </w:p>
    <w:p w:rsidR="00280362" w:rsidRDefault="00280362">
      <w:pPr>
        <w:numPr>
          <w:ilvl w:val="2"/>
          <w:numId w:val="9"/>
        </w:numPr>
        <w:spacing w:line="360" w:lineRule="auto"/>
        <w:rPr>
          <w:color w:val="000000"/>
        </w:rPr>
      </w:pPr>
      <w:r>
        <w:rPr>
          <w:color w:val="000000"/>
        </w:rPr>
        <w:t>proti nebezpečnému dotykovému napětí na přístupných vodivých neživých částech (například obalech, pouzdrech, krytech a konstrukcích),</w:t>
      </w:r>
    </w:p>
    <w:p w:rsidR="00280362" w:rsidRDefault="00280362">
      <w:pPr>
        <w:numPr>
          <w:ilvl w:val="2"/>
          <w:numId w:val="9"/>
        </w:numPr>
        <w:spacing w:line="360" w:lineRule="auto"/>
        <w:rPr>
          <w:color w:val="000000"/>
        </w:rPr>
      </w:pPr>
      <w:r>
        <w:rPr>
          <w:color w:val="000000"/>
        </w:rPr>
        <w:t>proti škodlivým účinkům atmosférickým výbojů,</w:t>
      </w:r>
    </w:p>
    <w:p w:rsidR="00280362" w:rsidRDefault="00280362">
      <w:pPr>
        <w:numPr>
          <w:ilvl w:val="2"/>
          <w:numId w:val="9"/>
        </w:numPr>
        <w:spacing w:line="360" w:lineRule="auto"/>
        <w:rPr>
          <w:color w:val="000000"/>
        </w:rPr>
      </w:pPr>
      <w:r>
        <w:rPr>
          <w:color w:val="000000"/>
        </w:rPr>
        <w:lastRenderedPageBreak/>
        <w:t>proti nebezpečí vyplývajícímu z nábojů statické elektřiny,</w:t>
      </w:r>
    </w:p>
    <w:p w:rsidR="00280362" w:rsidRDefault="00280362">
      <w:pPr>
        <w:numPr>
          <w:ilvl w:val="2"/>
          <w:numId w:val="9"/>
        </w:numPr>
        <w:spacing w:line="360" w:lineRule="auto"/>
        <w:rPr>
          <w:color w:val="000000"/>
        </w:rPr>
      </w:pPr>
      <w:r>
        <w:rPr>
          <w:color w:val="000000"/>
        </w:rPr>
        <w:t xml:space="preserve">proti nebezpečným účinkům elektrického oblouku, </w:t>
      </w:r>
    </w:p>
    <w:p w:rsidR="00280362" w:rsidRDefault="00280362">
      <w:pPr>
        <w:numPr>
          <w:ilvl w:val="2"/>
          <w:numId w:val="9"/>
        </w:numPr>
        <w:spacing w:line="360" w:lineRule="auto"/>
        <w:rPr>
          <w:color w:val="000000"/>
        </w:rPr>
      </w:pPr>
      <w:r>
        <w:rPr>
          <w:color w:val="000000"/>
        </w:rPr>
        <w:t>proti škodlivému působení prostředí na bezpečnost elektrického zařízení.</w:t>
      </w:r>
    </w:p>
    <w:p w:rsidR="00280362" w:rsidRDefault="00280362">
      <w:pPr>
        <w:spacing w:line="360" w:lineRule="auto"/>
        <w:jc w:val="both"/>
        <w:rPr>
          <w:b/>
          <w:color w:val="000000"/>
        </w:rPr>
      </w:pPr>
    </w:p>
    <w:p w:rsidR="00280362" w:rsidRDefault="00280362">
      <w:pPr>
        <w:spacing w:line="360" w:lineRule="auto"/>
        <w:jc w:val="center"/>
        <w:rPr>
          <w:b/>
          <w:color w:val="000000"/>
        </w:rPr>
      </w:pPr>
      <w:r>
        <w:rPr>
          <w:b/>
          <w:color w:val="000000"/>
        </w:rPr>
        <w:t>MONTÁŽ STAVEBNÝCH KONSTRUKCÍ – společné požadavky</w:t>
      </w:r>
    </w:p>
    <w:p w:rsidR="00280362" w:rsidRDefault="00280362">
      <w:pPr>
        <w:autoSpaceDE w:val="0"/>
        <w:spacing w:line="360" w:lineRule="auto"/>
        <w:jc w:val="center"/>
        <w:rPr>
          <w:b/>
          <w:bCs/>
          <w:color w:val="000000"/>
        </w:rPr>
      </w:pPr>
      <w:r>
        <w:rPr>
          <w:b/>
          <w:bCs/>
          <w:color w:val="000000"/>
        </w:rPr>
        <w:t>Příprava montáže</w:t>
      </w:r>
    </w:p>
    <w:p w:rsidR="00280362" w:rsidRDefault="00280362">
      <w:pPr>
        <w:numPr>
          <w:ilvl w:val="0"/>
          <w:numId w:val="48"/>
        </w:numPr>
        <w:autoSpaceDE w:val="0"/>
        <w:spacing w:line="360" w:lineRule="auto"/>
        <w:ind w:hanging="720"/>
        <w:jc w:val="both"/>
        <w:rPr>
          <w:color w:val="000000"/>
        </w:rPr>
      </w:pPr>
      <w:r>
        <w:rPr>
          <w:color w:val="000000"/>
        </w:rPr>
        <w:t>Dodavatel stavebních prací musí zpracovat technologický postup  montáže jím montovaných stavebních a technologických konstrukcí, který  musí obsahovat časový sled montážních záběrů, podmínky nasazení a pohyb  mechanizačních prostředků, zásadní řešení přístupu pracovníků ke stykovým  uzlům včetně jejich ochrany a zabezpečení dotčených pracovišť. Pro  opakované montáže lze zpracovat technologické postupy jako typové.</w:t>
      </w:r>
    </w:p>
    <w:p w:rsidR="00280362" w:rsidRDefault="00280362">
      <w:pPr>
        <w:numPr>
          <w:ilvl w:val="0"/>
          <w:numId w:val="48"/>
        </w:numPr>
        <w:autoSpaceDE w:val="0"/>
        <w:spacing w:line="360" w:lineRule="auto"/>
        <w:ind w:hanging="720"/>
        <w:jc w:val="both"/>
        <w:rPr>
          <w:color w:val="000000"/>
        </w:rPr>
      </w:pPr>
      <w:r>
        <w:rPr>
          <w:color w:val="000000"/>
        </w:rPr>
        <w:t>Při zpracování technologického postupu montáže je nutno volit sled  jednotlivých prací tak, aby v různých výškových úrovních (etážích) bylo  možno využít trvalého zastropení jako výchozí úrovně pro navazující  montážní operace.</w:t>
      </w:r>
    </w:p>
    <w:p w:rsidR="00280362" w:rsidRDefault="00280362">
      <w:pPr>
        <w:numPr>
          <w:ilvl w:val="0"/>
          <w:numId w:val="48"/>
        </w:numPr>
        <w:autoSpaceDE w:val="0"/>
        <w:spacing w:line="360" w:lineRule="auto"/>
        <w:ind w:hanging="720"/>
        <w:jc w:val="both"/>
        <w:rPr>
          <w:color w:val="000000"/>
        </w:rPr>
      </w:pPr>
      <w:r>
        <w:rPr>
          <w:color w:val="000000"/>
        </w:rPr>
        <w:t>Při zpracování technologického postupu montáže musí být stanoveny  podmínky pro osobní nebo kolektivní zajištění pracovníků proti pádu.</w:t>
      </w:r>
    </w:p>
    <w:p w:rsidR="00280362" w:rsidRDefault="00280362">
      <w:pPr>
        <w:numPr>
          <w:ilvl w:val="0"/>
          <w:numId w:val="48"/>
        </w:numPr>
        <w:autoSpaceDE w:val="0"/>
        <w:spacing w:line="360" w:lineRule="auto"/>
        <w:ind w:hanging="720"/>
        <w:jc w:val="both"/>
        <w:rPr>
          <w:color w:val="000000"/>
        </w:rPr>
      </w:pPr>
      <w:r>
        <w:rPr>
          <w:color w:val="000000"/>
        </w:rPr>
        <w:t>Při změně montážních podmínek musí odpovědný pracovník dodavatele  stavebních prací postupovat v souladu s ustanovením §5, 6, 7, 8 a 10.</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Montážní pracoviště</w:t>
      </w:r>
    </w:p>
    <w:p w:rsidR="00280362" w:rsidRDefault="00280362">
      <w:pPr>
        <w:numPr>
          <w:ilvl w:val="0"/>
          <w:numId w:val="49"/>
        </w:numPr>
        <w:autoSpaceDE w:val="0"/>
        <w:spacing w:line="360" w:lineRule="auto"/>
        <w:ind w:hanging="720"/>
        <w:jc w:val="both"/>
        <w:rPr>
          <w:color w:val="000000"/>
        </w:rPr>
      </w:pPr>
      <w:r>
        <w:rPr>
          <w:color w:val="000000"/>
        </w:rPr>
        <w:t>Montážní pracoviště musí být odevzdáno (§ 5) ve smluvně dohodnutém  stavu tak, aby montážní práce probíhaly nerušeně bez ohrožení pracovníků  a konstrukcí a v souladu s předpisy o bezpečnosti práce.</w:t>
      </w:r>
    </w:p>
    <w:p w:rsidR="00280362" w:rsidRDefault="00280362">
      <w:pPr>
        <w:numPr>
          <w:ilvl w:val="0"/>
          <w:numId w:val="49"/>
        </w:numPr>
        <w:autoSpaceDE w:val="0"/>
        <w:spacing w:line="360" w:lineRule="auto"/>
        <w:ind w:hanging="720"/>
        <w:jc w:val="both"/>
        <w:rPr>
          <w:color w:val="000000"/>
        </w:rPr>
      </w:pPr>
      <w:r>
        <w:rPr>
          <w:color w:val="000000"/>
        </w:rPr>
        <w:t>Montáž je možno provádět z trvalých nebo prozatímních konstrukcí,  dílců a prvků dostatečně únosných, stabilních a zajištěných proti posunutí  při splnění požadavků §48.</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Dílce pro montáž</w:t>
      </w:r>
    </w:p>
    <w:p w:rsidR="00280362" w:rsidRDefault="00280362">
      <w:pPr>
        <w:numPr>
          <w:ilvl w:val="0"/>
          <w:numId w:val="50"/>
        </w:numPr>
        <w:autoSpaceDE w:val="0"/>
        <w:spacing w:line="360" w:lineRule="auto"/>
        <w:ind w:hanging="720"/>
        <w:jc w:val="both"/>
        <w:rPr>
          <w:color w:val="000000"/>
        </w:rPr>
      </w:pPr>
      <w:r>
        <w:rPr>
          <w:color w:val="000000"/>
        </w:rPr>
        <w:t>Dílce pro montáž musí všemi parametry odpovídat zvláštním  předpisům.</w:t>
      </w:r>
    </w:p>
    <w:p w:rsidR="00280362" w:rsidRDefault="00280362">
      <w:pPr>
        <w:numPr>
          <w:ilvl w:val="0"/>
          <w:numId w:val="50"/>
        </w:numPr>
        <w:autoSpaceDE w:val="0"/>
        <w:spacing w:line="360" w:lineRule="auto"/>
        <w:ind w:hanging="720"/>
        <w:jc w:val="both"/>
        <w:rPr>
          <w:color w:val="000000"/>
        </w:rPr>
      </w:pPr>
      <w:r>
        <w:rPr>
          <w:color w:val="000000"/>
        </w:rPr>
        <w:t>Všechny dílce musí být při převzetí vizuálně zkontrolovány  odpovědným pracovníkem. O použití poškozených nebo opravených dílců  rozhodne odpovědný pracovník.</w:t>
      </w:r>
    </w:p>
    <w:p w:rsidR="00280362" w:rsidRDefault="00280362">
      <w:pPr>
        <w:autoSpaceDE w:val="0"/>
        <w:spacing w:line="360" w:lineRule="auto"/>
        <w:jc w:val="center"/>
        <w:rPr>
          <w:b/>
          <w:bCs/>
          <w:color w:val="000000"/>
        </w:rPr>
      </w:pPr>
      <w:r>
        <w:rPr>
          <w:b/>
          <w:bCs/>
          <w:color w:val="000000"/>
        </w:rPr>
        <w:lastRenderedPageBreak/>
        <w:t>Montážní a bezpečnostní přípravky a vázací prostředky</w:t>
      </w:r>
    </w:p>
    <w:p w:rsidR="00280362" w:rsidRDefault="00280362">
      <w:pPr>
        <w:numPr>
          <w:ilvl w:val="0"/>
          <w:numId w:val="51"/>
        </w:numPr>
        <w:autoSpaceDE w:val="0"/>
        <w:spacing w:line="360" w:lineRule="auto"/>
        <w:ind w:hanging="720"/>
        <w:jc w:val="both"/>
        <w:rPr>
          <w:color w:val="000000"/>
        </w:rPr>
      </w:pPr>
      <w:r>
        <w:rPr>
          <w:color w:val="000000"/>
        </w:rPr>
        <w:t>Při montáži musí být použity předepsané montážní a bezpečnostní  přípravky.</w:t>
      </w:r>
    </w:p>
    <w:p w:rsidR="00280362" w:rsidRDefault="00280362">
      <w:pPr>
        <w:numPr>
          <w:ilvl w:val="0"/>
          <w:numId w:val="51"/>
        </w:numPr>
        <w:autoSpaceDE w:val="0"/>
        <w:spacing w:line="360" w:lineRule="auto"/>
        <w:ind w:hanging="720"/>
        <w:jc w:val="both"/>
        <w:rPr>
          <w:color w:val="000000"/>
        </w:rPr>
      </w:pPr>
      <w:r>
        <w:rPr>
          <w:color w:val="000000"/>
        </w:rPr>
        <w:t>Montážní a bezpečnostní přípravky a vázací prostředky musí být před  a v průběhu použití kontrolovány, po použití očištěny, řádně uloženy  a konzervovány.</w:t>
      </w:r>
    </w:p>
    <w:p w:rsidR="00280362" w:rsidRDefault="00280362">
      <w:pPr>
        <w:numPr>
          <w:ilvl w:val="0"/>
          <w:numId w:val="51"/>
        </w:numPr>
        <w:autoSpaceDE w:val="0"/>
        <w:spacing w:line="360" w:lineRule="auto"/>
        <w:ind w:hanging="720"/>
        <w:jc w:val="both"/>
        <w:rPr>
          <w:color w:val="000000"/>
        </w:rPr>
      </w:pPr>
      <w:r>
        <w:rPr>
          <w:color w:val="000000"/>
        </w:rPr>
        <w:t>Každá montážní četa musí být pro montáž vybavena příslušným počtem  montážních a bezpečnostních přípravků a zařízení, které jsou specifické  pro různé konstrukční systémy (ochranná zábradlí, poklopy apod.). Jejich  skladba a rozsah použití musí být stanoveny v technologickém postupu.</w:t>
      </w:r>
    </w:p>
    <w:p w:rsidR="00280362" w:rsidRDefault="00280362">
      <w:pPr>
        <w:numPr>
          <w:ilvl w:val="0"/>
          <w:numId w:val="51"/>
        </w:numPr>
        <w:autoSpaceDE w:val="0"/>
        <w:spacing w:line="360" w:lineRule="auto"/>
        <w:ind w:hanging="720"/>
        <w:jc w:val="both"/>
        <w:rPr>
          <w:color w:val="000000"/>
        </w:rPr>
      </w:pPr>
      <w:r>
        <w:rPr>
          <w:color w:val="000000"/>
        </w:rPr>
        <w:t>Montážní a bezpečnostní přípravky, sloužící k zajištění bezpečné  montáže, zejména bezpečnosti pracovníků při montáži ve výšce, je třeba  upevňovat k dílcům ještě na zemi (výchozí úrovni) před jejich zdvihem,  pokud to nevylučuje technologický postup montáže.</w:t>
      </w:r>
    </w:p>
    <w:p w:rsidR="00280362" w:rsidRDefault="00280362">
      <w:pPr>
        <w:numPr>
          <w:ilvl w:val="0"/>
          <w:numId w:val="51"/>
        </w:numPr>
        <w:autoSpaceDE w:val="0"/>
        <w:spacing w:line="360" w:lineRule="auto"/>
        <w:ind w:hanging="720"/>
        <w:jc w:val="both"/>
        <w:rPr>
          <w:color w:val="000000"/>
        </w:rPr>
      </w:pPr>
      <w:r>
        <w:rPr>
          <w:color w:val="000000"/>
        </w:rPr>
        <w:t>Na nejvyšší pracovní kótě při postupu montáže, demontáže a opravě  konstrukcí, musí být od výšky 20 m zabezpečeno měření rychlosti větru.</w:t>
      </w:r>
    </w:p>
    <w:p w:rsidR="00280362" w:rsidRDefault="00280362">
      <w:pPr>
        <w:numPr>
          <w:ilvl w:val="0"/>
          <w:numId w:val="51"/>
        </w:numPr>
        <w:autoSpaceDE w:val="0"/>
        <w:spacing w:line="360" w:lineRule="auto"/>
        <w:ind w:hanging="720"/>
        <w:jc w:val="both"/>
        <w:rPr>
          <w:color w:val="000000"/>
        </w:rPr>
      </w:pPr>
      <w:r>
        <w:rPr>
          <w:color w:val="000000"/>
        </w:rPr>
        <w:t>Pro zvedání dílců musí být použito vázacích prostředků, které  odpovídají příslušným (např. statickým) parametrům jednotlivých druhů  dílců.</w:t>
      </w:r>
    </w:p>
    <w:p w:rsidR="00280362" w:rsidRDefault="00280362">
      <w:pPr>
        <w:autoSpaceDE w:val="0"/>
        <w:spacing w:line="360" w:lineRule="auto"/>
        <w:ind w:hanging="720"/>
        <w:jc w:val="both"/>
        <w:rPr>
          <w:color w:val="000000"/>
        </w:rPr>
      </w:pPr>
    </w:p>
    <w:p w:rsidR="00280362" w:rsidRDefault="00280362">
      <w:pPr>
        <w:numPr>
          <w:ilvl w:val="0"/>
          <w:numId w:val="51"/>
        </w:numPr>
        <w:autoSpaceDE w:val="0"/>
        <w:spacing w:line="360" w:lineRule="auto"/>
        <w:ind w:hanging="720"/>
        <w:jc w:val="both"/>
        <w:rPr>
          <w:color w:val="000000"/>
        </w:rPr>
      </w:pPr>
      <w:r>
        <w:rPr>
          <w:color w:val="000000"/>
        </w:rPr>
        <w:t>Vázací prostředky musí být vždy voleny tak, aby zajišťovaly  zavěšení dílců podle výrobní dokumentace.</w:t>
      </w:r>
    </w:p>
    <w:p w:rsidR="00280362" w:rsidRDefault="00280362">
      <w:pPr>
        <w:numPr>
          <w:ilvl w:val="0"/>
          <w:numId w:val="51"/>
        </w:numPr>
        <w:autoSpaceDE w:val="0"/>
        <w:spacing w:line="360" w:lineRule="auto"/>
        <w:ind w:hanging="720"/>
        <w:jc w:val="both"/>
        <w:rPr>
          <w:color w:val="000000"/>
        </w:rPr>
      </w:pPr>
      <w:r>
        <w:rPr>
          <w:color w:val="000000"/>
        </w:rPr>
        <w:t>Způsob upevnění, místa upevnění a seřízení vázacích prostředků musí  být voleny tak, aby upevnění i uvolnění vázacích prostředků mohlo být  provedeno bezpečně.</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Komunikace při montáži</w:t>
      </w:r>
    </w:p>
    <w:p w:rsidR="00280362" w:rsidRDefault="00280362">
      <w:pPr>
        <w:numPr>
          <w:ilvl w:val="0"/>
          <w:numId w:val="52"/>
        </w:numPr>
        <w:autoSpaceDE w:val="0"/>
        <w:spacing w:line="360" w:lineRule="auto"/>
        <w:ind w:hanging="720"/>
        <w:jc w:val="both"/>
        <w:rPr>
          <w:color w:val="000000"/>
        </w:rPr>
      </w:pPr>
      <w:r>
        <w:rPr>
          <w:color w:val="000000"/>
        </w:rPr>
        <w:t>Současně s postupem montáže musí být do objektu zabudovány  projektovaná trvalá schodiště, rampy a žebříky, aby se mohly v průběhu  prací používat. Z technologických důvodů je možno použít pro výstup nebo  sestup pracovníků prozatímní komunikační konstrukce. Tyto požadavky musí  být uplatněny již v technologickém postupu montáže.</w:t>
      </w:r>
    </w:p>
    <w:p w:rsidR="00280362" w:rsidRDefault="00280362">
      <w:pPr>
        <w:numPr>
          <w:ilvl w:val="0"/>
          <w:numId w:val="52"/>
        </w:numPr>
        <w:autoSpaceDE w:val="0"/>
        <w:spacing w:line="360" w:lineRule="auto"/>
        <w:ind w:hanging="720"/>
        <w:jc w:val="both"/>
        <w:rPr>
          <w:color w:val="000000"/>
        </w:rPr>
      </w:pPr>
      <w:r>
        <w:rPr>
          <w:color w:val="000000"/>
        </w:rPr>
        <w:t>Svislá doprava osob na konstrukci vyšší než 30 m musí být zajištěna  výtahem nebo montážním košem, pokud to charakter konstrukce nebo postup  práce nevylučuje.</w:t>
      </w:r>
    </w:p>
    <w:p w:rsidR="00280362" w:rsidRDefault="00280362">
      <w:pPr>
        <w:numPr>
          <w:ilvl w:val="0"/>
          <w:numId w:val="52"/>
        </w:numPr>
        <w:autoSpaceDE w:val="0"/>
        <w:spacing w:line="360" w:lineRule="auto"/>
        <w:ind w:hanging="720"/>
        <w:jc w:val="both"/>
        <w:rPr>
          <w:color w:val="000000"/>
        </w:rPr>
      </w:pPr>
      <w:r>
        <w:rPr>
          <w:color w:val="000000"/>
        </w:rPr>
        <w:t>Doprava osob pomocí montážního koše musí být v souladu  s technologickým postupem a schválena odpovědným pracovníkem dodavatele  stavebních prací.</w:t>
      </w:r>
    </w:p>
    <w:p w:rsidR="00280362" w:rsidRDefault="00280362">
      <w:pPr>
        <w:autoSpaceDE w:val="0"/>
        <w:spacing w:line="360" w:lineRule="auto"/>
        <w:rPr>
          <w:b/>
          <w:bCs/>
          <w:color w:val="000000"/>
        </w:rPr>
      </w:pP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lastRenderedPageBreak/>
        <w:t xml:space="preserve"> Manipulace s břemeny</w:t>
      </w:r>
    </w:p>
    <w:p w:rsidR="00280362" w:rsidRDefault="00280362">
      <w:pPr>
        <w:numPr>
          <w:ilvl w:val="0"/>
          <w:numId w:val="53"/>
        </w:numPr>
        <w:autoSpaceDE w:val="0"/>
        <w:spacing w:line="360" w:lineRule="auto"/>
        <w:ind w:hanging="720"/>
        <w:jc w:val="both"/>
        <w:rPr>
          <w:color w:val="000000"/>
        </w:rPr>
      </w:pPr>
      <w:r>
        <w:rPr>
          <w:color w:val="000000"/>
        </w:rPr>
        <w:t>Při odebírání dílců ze skládky nebo z dopravního prostředku musí  být zbývající dílce vždy řádně zajištěny proti překlopení nebo sesutí.</w:t>
      </w:r>
    </w:p>
    <w:p w:rsidR="00280362" w:rsidRDefault="00280362">
      <w:pPr>
        <w:numPr>
          <w:ilvl w:val="0"/>
          <w:numId w:val="53"/>
        </w:numPr>
        <w:autoSpaceDE w:val="0"/>
        <w:spacing w:line="360" w:lineRule="auto"/>
        <w:ind w:hanging="720"/>
        <w:jc w:val="both"/>
        <w:rPr>
          <w:color w:val="000000"/>
        </w:rPr>
      </w:pPr>
      <w:r>
        <w:rPr>
          <w:color w:val="000000"/>
        </w:rPr>
        <w:t>Pracovníci pověření vázáním a zavěšováním břemen musí mít  kvalifikaci vazače nebo musí být pro tuto práci zacvičeni a jejich  způsobilost musí být pravidelně ověřována.</w:t>
      </w:r>
    </w:p>
    <w:p w:rsidR="00280362" w:rsidRDefault="00280362">
      <w:pPr>
        <w:numPr>
          <w:ilvl w:val="0"/>
          <w:numId w:val="53"/>
        </w:numPr>
        <w:autoSpaceDE w:val="0"/>
        <w:spacing w:line="360" w:lineRule="auto"/>
        <w:ind w:hanging="720"/>
        <w:jc w:val="both"/>
        <w:rPr>
          <w:color w:val="000000"/>
        </w:rPr>
      </w:pPr>
      <w:r>
        <w:rPr>
          <w:color w:val="000000"/>
        </w:rPr>
        <w:t xml:space="preserve">Před uvázáním musí být dílce i závěsná oka (háky, šrouby apod.)  znovu vazačem prohlédnuty. Vázací prostředky musí být v zimě očištěny od  sněhu a námrazy. Je zakázáno zvedat břemena zasypaná, upevněná, přimrzlá  nebo přilnutá vytahováním a odtrhováním, pokud není možno bezpečně zjistit  sílu k tomu potřebnou, nebo pokud zařízení není vybaveno </w:t>
      </w:r>
      <w:proofErr w:type="spellStart"/>
      <w:r>
        <w:rPr>
          <w:color w:val="000000"/>
        </w:rPr>
        <w:t>přetěžovací</w:t>
      </w:r>
      <w:proofErr w:type="spellEnd"/>
      <w:r>
        <w:rPr>
          <w:color w:val="000000"/>
        </w:rPr>
        <w:t xml:space="preserve">  pojistkou.</w:t>
      </w:r>
    </w:p>
    <w:p w:rsidR="00280362" w:rsidRDefault="00280362">
      <w:pPr>
        <w:numPr>
          <w:ilvl w:val="0"/>
          <w:numId w:val="53"/>
        </w:numPr>
        <w:autoSpaceDE w:val="0"/>
        <w:spacing w:line="360" w:lineRule="auto"/>
        <w:ind w:hanging="720"/>
        <w:jc w:val="both"/>
        <w:rPr>
          <w:color w:val="000000"/>
        </w:rPr>
      </w:pPr>
      <w:r>
        <w:rPr>
          <w:color w:val="000000"/>
        </w:rPr>
        <w:t>Břemeno musí být před zdvihem a další manipulací upevněno  a zajištěno tak, aby nemohlo dojít k jeho pádu, popřípadě pádu jeho části.  Břemeno se nesmí uvazovat nebo zavěšovat v místech, kde by mohlo dojít  k vysmeknutí nebo vzájemnému poškození vázacího nebo závěsného prostředku  a břemene. Ostré hrany břemene, které by mohly poškodit vázací prostředek,  musí být chráněny vhodným způsobem.</w:t>
      </w:r>
    </w:p>
    <w:p w:rsidR="00280362" w:rsidRDefault="00280362">
      <w:pPr>
        <w:numPr>
          <w:ilvl w:val="0"/>
          <w:numId w:val="53"/>
        </w:numPr>
        <w:autoSpaceDE w:val="0"/>
        <w:spacing w:line="360" w:lineRule="auto"/>
        <w:ind w:hanging="720"/>
        <w:jc w:val="both"/>
        <w:rPr>
          <w:color w:val="000000"/>
        </w:rPr>
      </w:pPr>
      <w:r>
        <w:rPr>
          <w:color w:val="000000"/>
        </w:rPr>
        <w:t>Před vlastním zdvihem břemene musí být prověřena bezpečnost  zavěšení břemene nadzvednutím a kontrolou způsobu zavěšení břemene  a závěsných prostředků. Teprve po této kontrole může být dán pokyn ke  zdvihu.</w:t>
      </w:r>
    </w:p>
    <w:p w:rsidR="00280362" w:rsidRDefault="00280362">
      <w:pPr>
        <w:numPr>
          <w:ilvl w:val="0"/>
          <w:numId w:val="53"/>
        </w:numPr>
        <w:autoSpaceDE w:val="0"/>
        <w:spacing w:line="360" w:lineRule="auto"/>
        <w:ind w:hanging="720"/>
        <w:jc w:val="both"/>
        <w:rPr>
          <w:color w:val="000000"/>
        </w:rPr>
      </w:pPr>
      <w:r>
        <w:rPr>
          <w:color w:val="000000"/>
        </w:rPr>
        <w:t>Pod dopravovanými břemeny, ani v jejich blízkosti se nesmí nikdo  zdržovat. Pracovníci se smějí k břemenu přiblížit až po jeho ustálení  v místě, kde bude osazeno nebo složeno.</w:t>
      </w:r>
    </w:p>
    <w:p w:rsidR="00280362" w:rsidRDefault="00280362">
      <w:pPr>
        <w:numPr>
          <w:ilvl w:val="0"/>
          <w:numId w:val="53"/>
        </w:numPr>
        <w:autoSpaceDE w:val="0"/>
        <w:spacing w:line="360" w:lineRule="auto"/>
        <w:ind w:hanging="720"/>
        <w:jc w:val="both"/>
        <w:rPr>
          <w:color w:val="000000"/>
        </w:rPr>
      </w:pPr>
      <w:r>
        <w:rPr>
          <w:color w:val="000000"/>
        </w:rPr>
        <w:t>Pracovník, který upevnil břemeno, řídí jeho zdvih až do úrovně  místa, kde bude uloženo. Další pokyn pro pohyb břemene nad úroveň osazení  a k osazení břemene dává určený pracovník montážní čety.</w:t>
      </w:r>
    </w:p>
    <w:p w:rsidR="00280362" w:rsidRDefault="00280362">
      <w:pPr>
        <w:numPr>
          <w:ilvl w:val="0"/>
          <w:numId w:val="53"/>
        </w:numPr>
        <w:autoSpaceDE w:val="0"/>
        <w:spacing w:line="360" w:lineRule="auto"/>
        <w:ind w:hanging="720"/>
        <w:jc w:val="both"/>
        <w:rPr>
          <w:color w:val="000000"/>
        </w:rPr>
      </w:pPr>
      <w:r>
        <w:rPr>
          <w:color w:val="000000"/>
        </w:rPr>
        <w:t>Před dopravou břemene, jehož dráhu až na místo osazení nebude moci  z místa uvázání sledovat pracovník, který břemeno zavěsil, musí být mezi  tímto pracovníkem, jeřábníkem a pracovníkem určeným k osazení břemene  dohodnut způsob dorozumívání.</w:t>
      </w:r>
    </w:p>
    <w:p w:rsidR="00280362" w:rsidRDefault="00280362">
      <w:pPr>
        <w:numPr>
          <w:ilvl w:val="0"/>
          <w:numId w:val="53"/>
        </w:numPr>
        <w:autoSpaceDE w:val="0"/>
        <w:spacing w:line="360" w:lineRule="auto"/>
        <w:ind w:hanging="720"/>
        <w:jc w:val="both"/>
        <w:rPr>
          <w:color w:val="000000"/>
        </w:rPr>
      </w:pPr>
      <w:r>
        <w:rPr>
          <w:color w:val="000000"/>
        </w:rPr>
        <w:t>Určený pracovník montážní čety se musí vždy přesvědčit o správném  osazení břemene.</w:t>
      </w:r>
    </w:p>
    <w:p w:rsidR="00280362" w:rsidRDefault="00280362">
      <w:pPr>
        <w:numPr>
          <w:ilvl w:val="0"/>
          <w:numId w:val="53"/>
        </w:numPr>
        <w:autoSpaceDE w:val="0"/>
        <w:spacing w:line="360" w:lineRule="auto"/>
        <w:ind w:hanging="690"/>
        <w:jc w:val="both"/>
        <w:rPr>
          <w:color w:val="000000"/>
        </w:rPr>
      </w:pPr>
      <w:r>
        <w:rPr>
          <w:color w:val="000000"/>
        </w:rPr>
        <w:t>Není-li možno dosáhnout při dopravě břemene k místům montáže jeho  klidného pohybu, musí být vedeno pomocnými lany.</w:t>
      </w:r>
    </w:p>
    <w:p w:rsidR="00280362" w:rsidRDefault="00280362">
      <w:pPr>
        <w:autoSpaceDE w:val="0"/>
        <w:spacing w:line="360" w:lineRule="auto"/>
        <w:jc w:val="both"/>
        <w:rPr>
          <w:color w:val="000000"/>
        </w:rPr>
      </w:pPr>
    </w:p>
    <w:p w:rsidR="00280362" w:rsidRDefault="00280362">
      <w:pPr>
        <w:numPr>
          <w:ilvl w:val="0"/>
          <w:numId w:val="53"/>
        </w:numPr>
        <w:autoSpaceDE w:val="0"/>
        <w:spacing w:line="360" w:lineRule="auto"/>
        <w:ind w:left="705" w:hanging="675"/>
        <w:jc w:val="both"/>
        <w:rPr>
          <w:color w:val="000000"/>
        </w:rPr>
      </w:pPr>
      <w:r>
        <w:rPr>
          <w:color w:val="000000"/>
        </w:rPr>
        <w:lastRenderedPageBreak/>
        <w:t>Pomocnými lany se smějí břemena vést jen z bezpečného a pevného  místa. Lana musí být upevněna způsobem vylučujícím nebezpečí úrazu  pracovníka při jejich odepínání. Vodící lano nesmí být omotáno nebo jinak  upevněno na částech těla pracovníka.</w:t>
      </w:r>
    </w:p>
    <w:p w:rsidR="00280362" w:rsidRDefault="00280362">
      <w:pPr>
        <w:autoSpaceDE w:val="0"/>
        <w:spacing w:line="360" w:lineRule="auto"/>
        <w:ind w:left="705" w:hanging="675"/>
        <w:jc w:val="both"/>
        <w:rPr>
          <w:color w:val="000000"/>
        </w:rPr>
      </w:pPr>
    </w:p>
    <w:p w:rsidR="00280362" w:rsidRDefault="00280362">
      <w:pPr>
        <w:numPr>
          <w:ilvl w:val="0"/>
          <w:numId w:val="53"/>
        </w:numPr>
        <w:autoSpaceDE w:val="0"/>
        <w:spacing w:line="360" w:lineRule="auto"/>
        <w:ind w:left="705" w:hanging="675"/>
        <w:jc w:val="both"/>
        <w:rPr>
          <w:color w:val="000000"/>
        </w:rPr>
      </w:pPr>
      <w:r>
        <w:rPr>
          <w:color w:val="000000"/>
        </w:rPr>
        <w:t>Při zvedání dílců pomocí čepů musí být závěsná lana rozepřena  rozpěrkou, aby při zdvihu prošla část dílce (např. hlava sloupu) volně  mezi lany závěsu. Čep musí být stále ve vodorovné poloze a zajištěný proti  vypadnutí.</w:t>
      </w:r>
    </w:p>
    <w:p w:rsidR="00280362" w:rsidRDefault="00280362">
      <w:pPr>
        <w:autoSpaceDE w:val="0"/>
        <w:spacing w:line="360" w:lineRule="auto"/>
        <w:ind w:left="705" w:hanging="675"/>
        <w:jc w:val="both"/>
        <w:rPr>
          <w:color w:val="000000"/>
        </w:rPr>
      </w:pPr>
    </w:p>
    <w:p w:rsidR="00280362" w:rsidRDefault="00280362">
      <w:pPr>
        <w:numPr>
          <w:ilvl w:val="0"/>
          <w:numId w:val="53"/>
        </w:numPr>
        <w:autoSpaceDE w:val="0"/>
        <w:spacing w:line="360" w:lineRule="auto"/>
        <w:ind w:left="705" w:hanging="675"/>
        <w:jc w:val="both"/>
        <w:rPr>
          <w:color w:val="000000"/>
        </w:rPr>
      </w:pPr>
      <w:r>
        <w:rPr>
          <w:color w:val="000000"/>
        </w:rPr>
        <w:t>Při manipulaci není dovoleno vstupovat na zavěšené dílce, ani se  na ně nesmí odkládat pracovní nářadí a materiál.</w:t>
      </w:r>
    </w:p>
    <w:p w:rsidR="00280362" w:rsidRDefault="00280362">
      <w:pPr>
        <w:autoSpaceDE w:val="0"/>
        <w:spacing w:line="360" w:lineRule="auto"/>
        <w:ind w:left="705" w:hanging="675"/>
        <w:jc w:val="both"/>
        <w:rPr>
          <w:color w:val="000000"/>
        </w:rPr>
      </w:pPr>
    </w:p>
    <w:p w:rsidR="00280362" w:rsidRDefault="00280362">
      <w:pPr>
        <w:numPr>
          <w:ilvl w:val="0"/>
          <w:numId w:val="53"/>
        </w:numPr>
        <w:autoSpaceDE w:val="0"/>
        <w:spacing w:line="360" w:lineRule="auto"/>
        <w:ind w:left="705" w:hanging="675"/>
        <w:jc w:val="both"/>
        <w:rPr>
          <w:color w:val="000000"/>
        </w:rPr>
      </w:pPr>
      <w:r>
        <w:rPr>
          <w:color w:val="000000"/>
        </w:rPr>
        <w:t>Vázání břemen se řídí zvláštními předpisy.</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Osazování dílců</w:t>
      </w:r>
    </w:p>
    <w:p w:rsidR="00280362" w:rsidRDefault="00280362">
      <w:pPr>
        <w:numPr>
          <w:ilvl w:val="0"/>
          <w:numId w:val="54"/>
        </w:numPr>
        <w:autoSpaceDE w:val="0"/>
        <w:spacing w:line="360" w:lineRule="auto"/>
        <w:ind w:left="720" w:hanging="705"/>
        <w:jc w:val="both"/>
        <w:rPr>
          <w:color w:val="000000"/>
        </w:rPr>
      </w:pPr>
      <w:r>
        <w:rPr>
          <w:color w:val="000000"/>
        </w:rPr>
        <w:t>Při osazování dílců je nutno vycházet z technologického postupu.</w:t>
      </w:r>
    </w:p>
    <w:p w:rsidR="00280362" w:rsidRDefault="00280362">
      <w:pPr>
        <w:numPr>
          <w:ilvl w:val="0"/>
          <w:numId w:val="54"/>
        </w:numPr>
        <w:autoSpaceDE w:val="0"/>
        <w:spacing w:line="360" w:lineRule="auto"/>
        <w:ind w:left="720" w:hanging="705"/>
        <w:jc w:val="both"/>
        <w:rPr>
          <w:color w:val="000000"/>
        </w:rPr>
      </w:pPr>
      <w:r>
        <w:rPr>
          <w:color w:val="000000"/>
        </w:rPr>
        <w:t>Během postupu montážních prací se musí na konstrukci průběžně  provádět vyztužení, vzepření, kotvení a jiná stabilizační zajištění.  Současně se musí průběžně montovat trvalé části konstrukce, jako jsou  zábradlí, plošiny apod.</w:t>
      </w:r>
    </w:p>
    <w:p w:rsidR="00280362" w:rsidRDefault="00280362">
      <w:pPr>
        <w:numPr>
          <w:ilvl w:val="0"/>
          <w:numId w:val="54"/>
        </w:numPr>
        <w:autoSpaceDE w:val="0"/>
        <w:spacing w:line="360" w:lineRule="auto"/>
        <w:ind w:left="720" w:hanging="705"/>
        <w:jc w:val="both"/>
        <w:rPr>
          <w:color w:val="000000"/>
        </w:rPr>
      </w:pPr>
      <w:r>
        <w:rPr>
          <w:color w:val="000000"/>
        </w:rPr>
        <w:t>Při osazování a po uložení stropních nebo střešních plošných dílců  musí být zajištěna dostatečná únosnost místa práce vzhledem  k předpokládanému způsobu montáže. Na tyto dílce lze vstupovat bez  zvláštního zajištění pouze v případě, kdy jednotlivé dílce jsou bezpečné  proti prolomení. Na zaklopené ploše, jako jsou patra nebo střechy, nesmí  dojít k takovému soustředění pracovníků a materiálu na jednom dílci, při  kterém by bylo překročeno jeho normové zatížení. Zásady pro zajištění  pracovníků při práci s ohledem na navrhovaný druh plošných dílců musí být  na základě statických výpočtů stanoveny již v projektu stavby.</w:t>
      </w:r>
    </w:p>
    <w:p w:rsidR="00280362" w:rsidRDefault="00280362">
      <w:pPr>
        <w:numPr>
          <w:ilvl w:val="0"/>
          <w:numId w:val="54"/>
        </w:numPr>
        <w:autoSpaceDE w:val="0"/>
        <w:spacing w:line="360" w:lineRule="auto"/>
        <w:ind w:left="720" w:hanging="705"/>
        <w:jc w:val="both"/>
        <w:rPr>
          <w:color w:val="000000"/>
        </w:rPr>
      </w:pPr>
      <w:r>
        <w:rPr>
          <w:color w:val="000000"/>
        </w:rPr>
        <w:t>Otvory ve stropech (montážní otvory apod.) je nutno současně  s montáží zajistit tak, aby jimi pracovníci nepropadli (poklopem  zajištěným proti posunutí, bezpečnostní sítí, zábradlím).</w:t>
      </w:r>
    </w:p>
    <w:p w:rsidR="00280362" w:rsidRDefault="00280362">
      <w:pPr>
        <w:numPr>
          <w:ilvl w:val="0"/>
          <w:numId w:val="54"/>
        </w:numPr>
        <w:autoSpaceDE w:val="0"/>
        <w:spacing w:line="360" w:lineRule="auto"/>
        <w:ind w:left="720" w:hanging="705"/>
        <w:jc w:val="both"/>
        <w:rPr>
          <w:color w:val="000000"/>
        </w:rPr>
      </w:pPr>
      <w:r>
        <w:rPr>
          <w:color w:val="000000"/>
        </w:rPr>
        <w:t>Při manipulaci s dílcem musí být pracovníci v bezpečné vzdálenosti.  Teprve po jeho ustálení nad místem montáže se mohou k němu přiblížit  a z bezpečné plošiny nebo podlahy provést jeho osazení a zajištění proti  vychýlení. Dílec může být odvěšen ze závěsu zdvihacího prostředku teprve  po tomto zajištění.</w:t>
      </w:r>
    </w:p>
    <w:p w:rsidR="00280362" w:rsidRDefault="00280362">
      <w:pPr>
        <w:numPr>
          <w:ilvl w:val="0"/>
          <w:numId w:val="54"/>
        </w:numPr>
        <w:autoSpaceDE w:val="0"/>
        <w:spacing w:line="360" w:lineRule="auto"/>
        <w:ind w:left="720" w:hanging="705"/>
        <w:jc w:val="both"/>
        <w:rPr>
          <w:color w:val="000000"/>
        </w:rPr>
      </w:pPr>
      <w:r>
        <w:rPr>
          <w:color w:val="000000"/>
        </w:rPr>
        <w:lastRenderedPageBreak/>
        <w:t>Svislé dílce musí být po osazení bezpečně zajištěny (šrouby,  montážními stolicemi, vzpěrami, zaklínovány v základové patce apod.).  Uvolnění vázacích prostředků ze svislých dílců musí být provedeno  z bezpečného místa (pracovní plošiny, montážního koše, dálkového odepínání  ze země apod.). Stejné zásady je nutno uplatnit při o zasazování  prvních  vodorovných dílců montovaného podlaží.</w:t>
      </w:r>
    </w:p>
    <w:p w:rsidR="00280362" w:rsidRDefault="00280362">
      <w:pPr>
        <w:numPr>
          <w:ilvl w:val="0"/>
          <w:numId w:val="54"/>
        </w:numPr>
        <w:autoSpaceDE w:val="0"/>
        <w:spacing w:line="360" w:lineRule="auto"/>
        <w:ind w:left="720" w:hanging="705"/>
        <w:jc w:val="both"/>
        <w:rPr>
          <w:color w:val="000000"/>
        </w:rPr>
      </w:pPr>
      <w:r>
        <w:rPr>
          <w:color w:val="000000"/>
        </w:rPr>
        <w:t>Po zajištění a uvolnění dílců z vázacích prostředků se musí  pokračovat v jejich konečném upevnění (svařováním, zabetonováním,  šroubovaným spojem apod.). Následující dílec smí být osazován teprve  tehdy, až je předcházející dílec bezpečně uložen a upevněn podle  technologického postupu.</w:t>
      </w:r>
    </w:p>
    <w:p w:rsidR="00280362" w:rsidRDefault="00280362">
      <w:pPr>
        <w:numPr>
          <w:ilvl w:val="0"/>
          <w:numId w:val="54"/>
        </w:numPr>
        <w:autoSpaceDE w:val="0"/>
        <w:spacing w:line="360" w:lineRule="auto"/>
        <w:ind w:left="720" w:hanging="705"/>
        <w:jc w:val="both"/>
        <w:rPr>
          <w:color w:val="000000"/>
        </w:rPr>
      </w:pPr>
      <w:r>
        <w:rPr>
          <w:color w:val="000000"/>
        </w:rPr>
        <w:t>Montážní přípravky pro dočasné zajištění dílců nesmějí být  odstraňovány před konečným upevněním a prostorovým ztužením montované  konstrukce.</w:t>
      </w:r>
    </w:p>
    <w:p w:rsidR="00280362" w:rsidRDefault="00280362">
      <w:pPr>
        <w:autoSpaceDE w:val="0"/>
        <w:spacing w:line="360" w:lineRule="auto"/>
        <w:ind w:left="720" w:hanging="705"/>
        <w:jc w:val="both"/>
        <w:rPr>
          <w:color w:val="000000"/>
        </w:rPr>
      </w:pPr>
    </w:p>
    <w:p w:rsidR="00280362" w:rsidRDefault="00280362">
      <w:pPr>
        <w:numPr>
          <w:ilvl w:val="0"/>
          <w:numId w:val="54"/>
        </w:numPr>
        <w:autoSpaceDE w:val="0"/>
        <w:spacing w:line="360" w:lineRule="auto"/>
        <w:ind w:left="720" w:hanging="705"/>
        <w:jc w:val="both"/>
        <w:rPr>
          <w:color w:val="000000"/>
        </w:rPr>
      </w:pPr>
      <w:r>
        <w:rPr>
          <w:color w:val="000000"/>
        </w:rPr>
        <w:t>U dílců zavěšených na závěsu zdvihacího zařízení se smí provést  montážní svar elektrickým obloukem pouze za předpokladu, že je vyloučena  možnost zasažení pracovníků a poškození zdvihacího zařízení elektrickým  proudem.</w:t>
      </w:r>
    </w:p>
    <w:p w:rsidR="00280362" w:rsidRDefault="00280362">
      <w:pPr>
        <w:numPr>
          <w:ilvl w:val="0"/>
          <w:numId w:val="54"/>
        </w:numPr>
        <w:autoSpaceDE w:val="0"/>
        <w:spacing w:line="360" w:lineRule="auto"/>
        <w:ind w:left="720" w:hanging="705"/>
        <w:jc w:val="both"/>
        <w:rPr>
          <w:color w:val="000000"/>
        </w:rPr>
      </w:pPr>
      <w:proofErr w:type="spellStart"/>
      <w:r>
        <w:rPr>
          <w:color w:val="000000"/>
        </w:rPr>
        <w:t>Zmonolitňování</w:t>
      </w:r>
      <w:proofErr w:type="spellEnd"/>
      <w:r>
        <w:rPr>
          <w:color w:val="000000"/>
        </w:rPr>
        <w:t xml:space="preserve"> uzlů a styčných spár se smí provádět až po zjištění  správnosti osazení dílců, po přejímce svařovaných spojů a splnění dalších  požadavků projektu. Práce spojené se zaléváním styků a spár se provádí  způsobem předepsaným technologickým postupem.</w:t>
      </w:r>
    </w:p>
    <w:p w:rsidR="00280362" w:rsidRDefault="00280362">
      <w:pPr>
        <w:numPr>
          <w:ilvl w:val="0"/>
          <w:numId w:val="54"/>
        </w:numPr>
        <w:autoSpaceDE w:val="0"/>
        <w:spacing w:line="360" w:lineRule="auto"/>
        <w:ind w:left="720" w:hanging="705"/>
        <w:jc w:val="both"/>
        <w:rPr>
          <w:color w:val="000000"/>
        </w:rPr>
      </w:pPr>
      <w:r>
        <w:rPr>
          <w:color w:val="000000"/>
        </w:rPr>
        <w:t>Dílce, které mohou být po osazení do konstrukce rozkmitány větrem,  musí být okamžitě vyztuženy navazujícími prvky tak, aby konstrukce tvořila  tuhý celek.</w:t>
      </w:r>
    </w:p>
    <w:p w:rsidR="00280362" w:rsidRDefault="00280362">
      <w:pPr>
        <w:numPr>
          <w:ilvl w:val="0"/>
          <w:numId w:val="54"/>
        </w:numPr>
        <w:autoSpaceDE w:val="0"/>
        <w:spacing w:line="360" w:lineRule="auto"/>
        <w:ind w:left="720" w:hanging="705"/>
        <w:jc w:val="both"/>
        <w:rPr>
          <w:color w:val="000000"/>
        </w:rPr>
      </w:pPr>
      <w:r>
        <w:rPr>
          <w:color w:val="000000"/>
        </w:rPr>
        <w:t>Při zvedání, vztyčování a ukládání jednotlivých vysokých  konstrukcí nebo jejich částí (příhradových konstrukcí, stožárů apod.) se  prostor ohrožený pádem břemene, zvedacími prostředky nebo konstrukcí musí  zabezpečit (§ 52).</w:t>
      </w:r>
    </w:p>
    <w:p w:rsidR="00280362" w:rsidRDefault="00280362">
      <w:pPr>
        <w:numPr>
          <w:ilvl w:val="0"/>
          <w:numId w:val="54"/>
        </w:numPr>
        <w:autoSpaceDE w:val="0"/>
        <w:spacing w:line="360" w:lineRule="auto"/>
        <w:ind w:left="720" w:hanging="705"/>
        <w:jc w:val="both"/>
        <w:rPr>
          <w:color w:val="000000"/>
        </w:rPr>
      </w:pPr>
      <w:r>
        <w:rPr>
          <w:color w:val="000000"/>
        </w:rPr>
        <w:t>Je-li nebezpečí, že při montáži konstrukce nebude možno dodržet  předepsané bezpečné vzdálenosti od elektrických vedení,</w:t>
      </w:r>
      <w:r>
        <w:rPr>
          <w:color w:val="000000"/>
          <w:position w:val="6"/>
        </w:rPr>
        <w:t xml:space="preserve"> </w:t>
      </w:r>
      <w:r>
        <w:rPr>
          <w:color w:val="000000"/>
        </w:rPr>
        <w:t xml:space="preserve"> musí se dohodnout předem s příslušným  provozovatelem elektrického vedení podmínky pro montáž.</w:t>
      </w:r>
    </w:p>
    <w:p w:rsidR="00280362" w:rsidRDefault="00280362">
      <w:pPr>
        <w:numPr>
          <w:ilvl w:val="0"/>
          <w:numId w:val="54"/>
        </w:numPr>
        <w:autoSpaceDE w:val="0"/>
        <w:spacing w:line="360" w:lineRule="auto"/>
        <w:ind w:left="720" w:hanging="705"/>
        <w:jc w:val="both"/>
        <w:rPr>
          <w:color w:val="000000"/>
        </w:rPr>
      </w:pPr>
      <w:r>
        <w:rPr>
          <w:color w:val="000000"/>
        </w:rPr>
        <w:t>Ocelové konstrukce musí být v průběhu montáže uzemněny.</w:t>
      </w:r>
    </w:p>
    <w:p w:rsidR="00280362" w:rsidRDefault="00280362">
      <w:pPr>
        <w:numPr>
          <w:ilvl w:val="0"/>
          <w:numId w:val="54"/>
        </w:numPr>
        <w:autoSpaceDE w:val="0"/>
        <w:spacing w:line="360" w:lineRule="auto"/>
        <w:ind w:left="720" w:hanging="705"/>
        <w:jc w:val="both"/>
        <w:rPr>
          <w:color w:val="000000"/>
        </w:rPr>
      </w:pPr>
      <w:r>
        <w:rPr>
          <w:color w:val="000000"/>
        </w:rPr>
        <w:t>Jsou-li na ocelové konstrukci připevněna kabelová vedení silového  rozvodu nízkého napětí, musí se konstrukce vodivě spojit s ochrannou  soustavou příslušné rozvodné sítě.</w:t>
      </w:r>
    </w:p>
    <w:p w:rsidR="00280362" w:rsidRDefault="00280362">
      <w:pPr>
        <w:numPr>
          <w:ilvl w:val="0"/>
          <w:numId w:val="54"/>
        </w:numPr>
        <w:autoSpaceDE w:val="0"/>
        <w:spacing w:line="360" w:lineRule="auto"/>
        <w:ind w:left="720" w:hanging="705"/>
        <w:jc w:val="both"/>
        <w:rPr>
          <w:color w:val="000000"/>
        </w:rPr>
      </w:pPr>
      <w:r>
        <w:rPr>
          <w:color w:val="000000"/>
        </w:rPr>
        <w:t xml:space="preserve">Při blokové montáži se musí bloky ocelové konstrukce sestavovat  z jednotlivých prvků na tuhých, nepoddajných podporách tak, aby byl  dodržen tvar, statické působení, </w:t>
      </w:r>
      <w:r>
        <w:rPr>
          <w:color w:val="000000"/>
        </w:rPr>
        <w:lastRenderedPageBreak/>
        <w:t>případně nadvýšení předepsané  v dodavatelské dokumentaci, přičemž nesmí být překročeny povolené mezní  úchylky.</w:t>
      </w:r>
    </w:p>
    <w:p w:rsidR="00280362" w:rsidRDefault="00280362">
      <w:pPr>
        <w:numPr>
          <w:ilvl w:val="0"/>
          <w:numId w:val="54"/>
        </w:numPr>
        <w:spacing w:line="360" w:lineRule="auto"/>
        <w:ind w:left="720" w:hanging="705"/>
        <w:jc w:val="both"/>
        <w:rPr>
          <w:color w:val="000000"/>
        </w:rPr>
      </w:pPr>
      <w:r>
        <w:rPr>
          <w:color w:val="000000"/>
        </w:rPr>
        <w:t>Při montážních pracích ve výšce se zakazuje montáž a přecházení  pracovníků po konstrukci bez zajištění proti pádu.</w:t>
      </w:r>
    </w:p>
    <w:p w:rsidR="00280362" w:rsidRDefault="00280362">
      <w:pPr>
        <w:spacing w:line="360" w:lineRule="auto"/>
        <w:jc w:val="both"/>
        <w:rPr>
          <w:b/>
          <w:color w:val="000000"/>
        </w:rPr>
      </w:pPr>
    </w:p>
    <w:p w:rsidR="00280362" w:rsidRDefault="00280362">
      <w:pPr>
        <w:spacing w:line="360" w:lineRule="auto"/>
        <w:jc w:val="center"/>
        <w:rPr>
          <w:b/>
          <w:color w:val="000000"/>
        </w:rPr>
      </w:pPr>
      <w:r>
        <w:rPr>
          <w:b/>
          <w:color w:val="000000"/>
        </w:rPr>
        <w:t>PRÁCE VE VÝŠKÁCH A NAD VOLNOU HLOUBKOU</w:t>
      </w:r>
    </w:p>
    <w:p w:rsidR="00280362" w:rsidRDefault="00280362">
      <w:pPr>
        <w:spacing w:line="360" w:lineRule="auto"/>
        <w:jc w:val="center"/>
        <w:rPr>
          <w:b/>
          <w:bCs/>
          <w:color w:val="000000"/>
          <w:sz w:val="22"/>
          <w:szCs w:val="22"/>
        </w:rPr>
      </w:pPr>
      <w:r>
        <w:rPr>
          <w:b/>
          <w:bCs/>
          <w:color w:val="000000"/>
          <w:sz w:val="22"/>
          <w:szCs w:val="22"/>
        </w:rPr>
        <w:t>o bližších požadavcích na bezpečnost a ochranu zdraví při práci na pracovištích s nebezpečím pádu z výšky nebo do hloubky</w:t>
      </w:r>
    </w:p>
    <w:p w:rsidR="00280362" w:rsidRDefault="00280362">
      <w:pPr>
        <w:spacing w:line="360" w:lineRule="auto"/>
        <w:jc w:val="center"/>
        <w:rPr>
          <w:b/>
          <w:color w:val="000000"/>
        </w:rPr>
      </w:pPr>
    </w:p>
    <w:p w:rsidR="00280362" w:rsidRDefault="00280362">
      <w:pPr>
        <w:autoSpaceDE w:val="0"/>
        <w:spacing w:line="360" w:lineRule="auto"/>
        <w:jc w:val="center"/>
        <w:rPr>
          <w:b/>
          <w:bCs/>
        </w:rPr>
      </w:pPr>
      <w:r>
        <w:rPr>
          <w:b/>
          <w:bCs/>
        </w:rPr>
        <w:t>Základní ustanovení</w:t>
      </w:r>
    </w:p>
    <w:p w:rsidR="00280362" w:rsidRDefault="00280362">
      <w:pPr>
        <w:autoSpaceDE w:val="0"/>
        <w:spacing w:line="360" w:lineRule="auto"/>
        <w:ind w:left="15"/>
        <w:jc w:val="both"/>
        <w:rPr>
          <w:color w:val="000000"/>
        </w:rPr>
      </w:pPr>
      <w:r>
        <w:rPr>
          <w:color w:val="000000"/>
        </w:rPr>
        <w:tab/>
        <w:t>Za práci ve výšce a nad volnou hloubkou se považuje práce a pohyb  pracovníka, při kterém je ohrožen pádem z výšky, do hloubky, propadnutím  nebo sesutím. Při této činnosti musí být pracovník zajištěn proti pádu.</w:t>
      </w:r>
    </w:p>
    <w:p w:rsidR="00280362" w:rsidRDefault="00280362">
      <w:pPr>
        <w:autoSpaceDE w:val="0"/>
        <w:spacing w:line="360" w:lineRule="auto"/>
        <w:rPr>
          <w:b/>
          <w:bCs/>
        </w:rPr>
      </w:pPr>
    </w:p>
    <w:p w:rsidR="00280362" w:rsidRDefault="00280362">
      <w:pPr>
        <w:autoSpaceDE w:val="0"/>
        <w:spacing w:line="360" w:lineRule="auto"/>
        <w:jc w:val="center"/>
        <w:rPr>
          <w:b/>
          <w:bCs/>
        </w:rPr>
      </w:pPr>
      <w:r>
        <w:rPr>
          <w:b/>
          <w:bCs/>
        </w:rPr>
        <w:t xml:space="preserve"> Zajištění proti pádu</w:t>
      </w:r>
    </w:p>
    <w:p w:rsidR="00280362" w:rsidRDefault="00280362">
      <w:pPr>
        <w:numPr>
          <w:ilvl w:val="0"/>
          <w:numId w:val="55"/>
        </w:numPr>
        <w:autoSpaceDE w:val="0"/>
        <w:spacing w:line="360" w:lineRule="auto"/>
        <w:ind w:hanging="720"/>
        <w:jc w:val="both"/>
        <w:rPr>
          <w:color w:val="000000"/>
        </w:rPr>
      </w:pPr>
      <w:r>
        <w:rPr>
          <w:color w:val="000000"/>
        </w:rPr>
        <w:t>Ochrana pracovníků proti pádu musí být provedena kolektivním nebo  osobním zajištěním, nezávisle od výšky na všech pracovištích  a komunikacích nad vodou nebo jinými látkami, kde hrozí nebezpečí  poškození zdraví a od výšky 1,5 m na všech ostatních pracovištích  a komunikacích, pokud tato vyhláška nestanoví jinak.</w:t>
      </w:r>
    </w:p>
    <w:p w:rsidR="00280362" w:rsidRDefault="00280362">
      <w:pPr>
        <w:numPr>
          <w:ilvl w:val="0"/>
          <w:numId w:val="55"/>
        </w:numPr>
        <w:autoSpaceDE w:val="0"/>
        <w:spacing w:line="360" w:lineRule="auto"/>
        <w:ind w:hanging="720"/>
        <w:jc w:val="both"/>
        <w:rPr>
          <w:color w:val="000000"/>
        </w:rPr>
      </w:pPr>
      <w:r>
        <w:rPr>
          <w:color w:val="000000"/>
        </w:rPr>
        <w:t>Ochrana proti pádu od výšky 1,5 m se nevyžaduje, jestliže</w:t>
      </w:r>
    </w:p>
    <w:p w:rsidR="00280362" w:rsidRDefault="00280362">
      <w:pPr>
        <w:numPr>
          <w:ilvl w:val="1"/>
          <w:numId w:val="10"/>
        </w:numPr>
        <w:autoSpaceDE w:val="0"/>
        <w:spacing w:line="360" w:lineRule="auto"/>
        <w:ind w:hanging="720"/>
        <w:rPr>
          <w:color w:val="000000"/>
        </w:rPr>
      </w:pPr>
      <w:r>
        <w:rPr>
          <w:color w:val="000000"/>
        </w:rPr>
        <w:t>pracoviště nebo komunikace jsou na plochách se sklonem do 10o včetně  od vodorovné roviny a jsou vymezeny zábranou (jednotyčové zábradlí  o výšce minimálně 1,1 m, které není určené k ochraně proti pádu osob  ani předmětů ze zvýšené úrovně apod.) nejméně 1,5 m od hrany pádu,</w:t>
      </w:r>
    </w:p>
    <w:p w:rsidR="00280362" w:rsidRDefault="00280362">
      <w:pPr>
        <w:numPr>
          <w:ilvl w:val="1"/>
          <w:numId w:val="10"/>
        </w:numPr>
        <w:autoSpaceDE w:val="0"/>
        <w:spacing w:line="360" w:lineRule="auto"/>
        <w:ind w:hanging="720"/>
        <w:jc w:val="both"/>
        <w:rPr>
          <w:color w:val="000000"/>
        </w:rPr>
      </w:pPr>
      <w:r>
        <w:rPr>
          <w:color w:val="000000"/>
        </w:rPr>
        <w:t>místo práce uvnitř objektu je nejméně 0,6 m pod korunou zdi, na  které se pracuje.</w:t>
      </w:r>
    </w:p>
    <w:p w:rsidR="00280362" w:rsidRDefault="00280362">
      <w:pPr>
        <w:numPr>
          <w:ilvl w:val="0"/>
          <w:numId w:val="10"/>
        </w:numPr>
        <w:autoSpaceDE w:val="0"/>
        <w:spacing w:line="360" w:lineRule="auto"/>
        <w:ind w:hanging="720"/>
        <w:jc w:val="both"/>
        <w:rPr>
          <w:color w:val="000000"/>
        </w:rPr>
      </w:pPr>
      <w:r>
        <w:rPr>
          <w:color w:val="000000"/>
        </w:rPr>
        <w:t>Jestliže práce na pracovištích a komunikacích do výšky 3 m svým  charakterem a postupem znemožňují dodržení bezpečnostních opatření podle  odstavce 1 (při kladení stropních panelů apod.), lze za ochranu proti pádu  z výšky považovat to, že budou tyto práce prováděny poučenými pracovníky  takovým pracovním postupem, kterým si pracovníci vytvářejí postupně kolem  sebe plochu, ze které mohou bezpečně pracovat. Technologický postup musí  obsahovat výčet a přesný popis činností, které je nezbytné provádět ve  vzdálenosti menší než 1,5 m od hrany pádu a počet pracovníků, kteří se  mohou v tomto prostoru současně pohybovat.</w:t>
      </w:r>
    </w:p>
    <w:p w:rsidR="00280362" w:rsidRDefault="00280362">
      <w:pPr>
        <w:numPr>
          <w:ilvl w:val="0"/>
          <w:numId w:val="10"/>
        </w:numPr>
        <w:autoSpaceDE w:val="0"/>
        <w:spacing w:line="360" w:lineRule="auto"/>
        <w:ind w:hanging="720"/>
        <w:jc w:val="both"/>
        <w:rPr>
          <w:color w:val="000000"/>
        </w:rPr>
      </w:pPr>
      <w:r>
        <w:rPr>
          <w:color w:val="000000"/>
        </w:rPr>
        <w:lastRenderedPageBreak/>
        <w:t>Při práci na souvislých plochách ve výšce nemusí být zajišťována  proti pádu pracovníků na volném okraji popř. proti jejich propadnutí celá  plocha, ale jen plocha (prostor, místo práce), kde se pracuje, včetně  přístupových komunikací. Konstrukce kolektivního zajištění musí přesahovat  krajní polohy pracovní plochy o 1,5 m na každou stranu. Jako vymezení  pracovní plochy ve směru do plochy souvislé lze použít zábranu [odstavec  2 písm. a)].</w:t>
      </w:r>
    </w:p>
    <w:p w:rsidR="00280362" w:rsidRDefault="00280362">
      <w:pPr>
        <w:numPr>
          <w:ilvl w:val="0"/>
          <w:numId w:val="10"/>
        </w:numPr>
        <w:autoSpaceDE w:val="0"/>
        <w:spacing w:line="360" w:lineRule="auto"/>
        <w:ind w:hanging="720"/>
        <w:jc w:val="both"/>
        <w:rPr>
          <w:color w:val="000000"/>
        </w:rPr>
      </w:pPr>
      <w:r>
        <w:rPr>
          <w:color w:val="000000"/>
        </w:rPr>
        <w:t>Na plochách se sklonem nad 10o musí být kolektivní zajištění  i podél hrany pádu ve směru sklonu.</w:t>
      </w:r>
    </w:p>
    <w:p w:rsidR="00280362" w:rsidRDefault="00280362">
      <w:pPr>
        <w:numPr>
          <w:ilvl w:val="0"/>
          <w:numId w:val="10"/>
        </w:numPr>
        <w:autoSpaceDE w:val="0"/>
        <w:spacing w:line="360" w:lineRule="auto"/>
        <w:ind w:hanging="720"/>
        <w:jc w:val="both"/>
        <w:rPr>
          <w:color w:val="000000"/>
        </w:rPr>
      </w:pPr>
      <w:r>
        <w:rPr>
          <w:color w:val="000000"/>
        </w:rPr>
        <w:t>Současně s postupem prací do výšky se musí ihned zakrývat všechny  vzniklé otvory a prohlubně půdorysného rozměru kratší strany nebo průměru  nad 0,25 m, především poklopy, zajištěnými proti posunutí nebo je  zabezpečit jinou ochrannou konstrukcí.</w:t>
      </w:r>
    </w:p>
    <w:p w:rsidR="00280362" w:rsidRDefault="00280362">
      <w:pPr>
        <w:autoSpaceDE w:val="0"/>
        <w:spacing w:line="360" w:lineRule="auto"/>
        <w:rPr>
          <w:b/>
          <w:bCs/>
        </w:rPr>
      </w:pPr>
    </w:p>
    <w:p w:rsidR="00280362" w:rsidRDefault="00280362">
      <w:pPr>
        <w:autoSpaceDE w:val="0"/>
        <w:spacing w:line="360" w:lineRule="auto"/>
        <w:jc w:val="center"/>
        <w:rPr>
          <w:b/>
          <w:bCs/>
        </w:rPr>
      </w:pPr>
      <w:r>
        <w:rPr>
          <w:b/>
          <w:bCs/>
        </w:rPr>
        <w:t xml:space="preserve"> Kolektivní zajištění</w:t>
      </w:r>
    </w:p>
    <w:p w:rsidR="00280362" w:rsidRDefault="00280362">
      <w:pPr>
        <w:numPr>
          <w:ilvl w:val="0"/>
          <w:numId w:val="56"/>
        </w:numPr>
        <w:autoSpaceDE w:val="0"/>
        <w:spacing w:line="360" w:lineRule="auto"/>
        <w:ind w:hanging="720"/>
        <w:jc w:val="both"/>
        <w:rPr>
          <w:color w:val="000000"/>
        </w:rPr>
      </w:pPr>
      <w:r>
        <w:rPr>
          <w:color w:val="000000"/>
        </w:rPr>
        <w:t>Ochranné a záchytné konstrukce (ochranné zábradlí, ochranné  ohrazení, lešení, poklopy, záchytné ohrazení, záchytné lešení, záchytné  sítě) musí být dostatečně pevné a odolné vůči vnějším silám a nepříznivým  vlivům a upevněny tak, aby bezpečně unesly předpokládané namáhání. Jejich  únosnost musí být prokázána statickým výpočtem nebo jiným závazným  podkladem.</w:t>
      </w:r>
    </w:p>
    <w:p w:rsidR="00280362" w:rsidRDefault="00280362">
      <w:pPr>
        <w:numPr>
          <w:ilvl w:val="0"/>
          <w:numId w:val="56"/>
        </w:numPr>
        <w:autoSpaceDE w:val="0"/>
        <w:spacing w:line="360" w:lineRule="auto"/>
        <w:ind w:hanging="720"/>
        <w:jc w:val="both"/>
        <w:rPr>
          <w:color w:val="000000"/>
          <w:position w:val="6"/>
        </w:rPr>
      </w:pPr>
      <w:r>
        <w:rPr>
          <w:color w:val="000000"/>
        </w:rPr>
        <w:t>Pro navrhování, konstrukční provedení, montáž, demontáž, používání  a údržbu ochranných a záchytných konstrukcí platí zvláštní předpisy.</w:t>
      </w:r>
      <w:r>
        <w:rPr>
          <w:color w:val="000000"/>
          <w:position w:val="6"/>
        </w:rPr>
        <w:t xml:space="preserve"> </w:t>
      </w:r>
    </w:p>
    <w:p w:rsidR="00280362" w:rsidRDefault="00280362">
      <w:pPr>
        <w:autoSpaceDE w:val="0"/>
        <w:spacing w:line="360" w:lineRule="auto"/>
        <w:jc w:val="center"/>
        <w:rPr>
          <w:b/>
          <w:bCs/>
          <w:color w:val="0000FF"/>
        </w:rPr>
      </w:pPr>
    </w:p>
    <w:p w:rsidR="00280362" w:rsidRDefault="00280362">
      <w:pPr>
        <w:autoSpaceDE w:val="0"/>
        <w:spacing w:line="360" w:lineRule="auto"/>
        <w:jc w:val="center"/>
        <w:rPr>
          <w:b/>
          <w:bCs/>
        </w:rPr>
      </w:pPr>
      <w:r>
        <w:rPr>
          <w:b/>
          <w:bCs/>
        </w:rPr>
        <w:t xml:space="preserve"> Osobní zajištění</w:t>
      </w:r>
    </w:p>
    <w:p w:rsidR="00280362" w:rsidRDefault="00280362">
      <w:pPr>
        <w:numPr>
          <w:ilvl w:val="0"/>
          <w:numId w:val="57"/>
        </w:numPr>
        <w:autoSpaceDE w:val="0"/>
        <w:spacing w:line="360" w:lineRule="auto"/>
        <w:ind w:hanging="720"/>
        <w:jc w:val="both"/>
        <w:rPr>
          <w:color w:val="000000"/>
        </w:rPr>
      </w:pPr>
      <w:r>
        <w:rPr>
          <w:color w:val="000000"/>
        </w:rPr>
        <w:t>Osobní zajištění pracovníků při pracích ve výškách a nad volnou  hloubkou se musí použít v případech, kdy nelze použít kolektivního  zajištění.</w:t>
      </w:r>
    </w:p>
    <w:p w:rsidR="00280362" w:rsidRDefault="00280362">
      <w:pPr>
        <w:numPr>
          <w:ilvl w:val="0"/>
          <w:numId w:val="57"/>
        </w:numPr>
        <w:autoSpaceDE w:val="0"/>
        <w:spacing w:line="360" w:lineRule="auto"/>
        <w:ind w:hanging="720"/>
        <w:jc w:val="both"/>
        <w:rPr>
          <w:color w:val="000000"/>
        </w:rPr>
      </w:pPr>
      <w:r>
        <w:rPr>
          <w:color w:val="000000"/>
        </w:rPr>
        <w:t>Prostředky osobního zajištění</w:t>
      </w:r>
      <w:r>
        <w:rPr>
          <w:color w:val="000000"/>
          <w:position w:val="6"/>
        </w:rPr>
        <w:t xml:space="preserve"> </w:t>
      </w:r>
      <w:r>
        <w:rPr>
          <w:color w:val="000000"/>
        </w:rPr>
        <w:t>proti pádu jsou zejména</w:t>
      </w:r>
    </w:p>
    <w:p w:rsidR="00280362" w:rsidRDefault="00280362">
      <w:pPr>
        <w:numPr>
          <w:ilvl w:val="0"/>
          <w:numId w:val="91"/>
        </w:numPr>
        <w:autoSpaceDE w:val="0"/>
        <w:spacing w:line="360" w:lineRule="auto"/>
        <w:jc w:val="both"/>
        <w:rPr>
          <w:color w:val="000000"/>
        </w:rPr>
      </w:pPr>
      <w:r>
        <w:rPr>
          <w:color w:val="000000"/>
        </w:rPr>
        <w:t>bezpečnostní lano,</w:t>
      </w:r>
    </w:p>
    <w:p w:rsidR="00280362" w:rsidRDefault="00280362">
      <w:pPr>
        <w:numPr>
          <w:ilvl w:val="0"/>
          <w:numId w:val="91"/>
        </w:numPr>
        <w:autoSpaceDE w:val="0"/>
        <w:spacing w:line="360" w:lineRule="auto"/>
        <w:jc w:val="both"/>
        <w:rPr>
          <w:color w:val="000000"/>
        </w:rPr>
      </w:pPr>
      <w:r>
        <w:rPr>
          <w:color w:val="000000"/>
        </w:rPr>
        <w:t>bezpečnostní pás,</w:t>
      </w:r>
    </w:p>
    <w:p w:rsidR="00280362" w:rsidRDefault="00280362">
      <w:pPr>
        <w:numPr>
          <w:ilvl w:val="0"/>
          <w:numId w:val="91"/>
        </w:numPr>
        <w:autoSpaceDE w:val="0"/>
        <w:spacing w:line="360" w:lineRule="auto"/>
        <w:jc w:val="both"/>
        <w:rPr>
          <w:color w:val="000000"/>
        </w:rPr>
      </w:pPr>
      <w:r>
        <w:rPr>
          <w:color w:val="000000"/>
        </w:rPr>
        <w:t>bezpečnostní postroj,</w:t>
      </w:r>
    </w:p>
    <w:p w:rsidR="00280362" w:rsidRDefault="00280362">
      <w:pPr>
        <w:numPr>
          <w:ilvl w:val="0"/>
          <w:numId w:val="91"/>
        </w:numPr>
        <w:autoSpaceDE w:val="0"/>
        <w:spacing w:line="360" w:lineRule="auto"/>
        <w:jc w:val="both"/>
        <w:rPr>
          <w:color w:val="000000"/>
        </w:rPr>
      </w:pPr>
      <w:r>
        <w:rPr>
          <w:color w:val="000000"/>
        </w:rPr>
        <w:t>zkracovač lana,</w:t>
      </w:r>
    </w:p>
    <w:p w:rsidR="00280362" w:rsidRDefault="00280362">
      <w:pPr>
        <w:numPr>
          <w:ilvl w:val="0"/>
          <w:numId w:val="91"/>
        </w:numPr>
        <w:autoSpaceDE w:val="0"/>
        <w:spacing w:line="360" w:lineRule="auto"/>
        <w:jc w:val="both"/>
        <w:rPr>
          <w:color w:val="000000"/>
        </w:rPr>
      </w:pPr>
      <w:r>
        <w:rPr>
          <w:color w:val="000000"/>
        </w:rPr>
        <w:t>samonavíjecí kladka,</w:t>
      </w:r>
    </w:p>
    <w:p w:rsidR="00280362" w:rsidRDefault="00280362">
      <w:pPr>
        <w:numPr>
          <w:ilvl w:val="0"/>
          <w:numId w:val="91"/>
        </w:numPr>
        <w:autoSpaceDE w:val="0"/>
        <w:spacing w:line="360" w:lineRule="auto"/>
        <w:jc w:val="both"/>
        <w:rPr>
          <w:color w:val="000000"/>
        </w:rPr>
      </w:pPr>
      <w:r>
        <w:rPr>
          <w:color w:val="000000"/>
        </w:rPr>
        <w:t>bezpečnostní brzda,</w:t>
      </w:r>
    </w:p>
    <w:p w:rsidR="00280362" w:rsidRDefault="00280362">
      <w:pPr>
        <w:numPr>
          <w:ilvl w:val="0"/>
          <w:numId w:val="91"/>
        </w:numPr>
        <w:autoSpaceDE w:val="0"/>
        <w:spacing w:line="360" w:lineRule="auto"/>
        <w:jc w:val="both"/>
        <w:rPr>
          <w:color w:val="000000"/>
        </w:rPr>
      </w:pPr>
      <w:r>
        <w:rPr>
          <w:color w:val="000000"/>
        </w:rPr>
        <w:t>přípravky pro spouštění a vytahování včetně příslušenství</w:t>
      </w:r>
    </w:p>
    <w:p w:rsidR="00280362" w:rsidRDefault="00280362">
      <w:pPr>
        <w:numPr>
          <w:ilvl w:val="0"/>
          <w:numId w:val="57"/>
        </w:numPr>
        <w:autoSpaceDE w:val="0"/>
        <w:spacing w:line="360" w:lineRule="auto"/>
        <w:ind w:hanging="720"/>
        <w:jc w:val="both"/>
        <w:rPr>
          <w:color w:val="000000"/>
        </w:rPr>
      </w:pPr>
      <w:r>
        <w:rPr>
          <w:color w:val="000000"/>
        </w:rPr>
        <w:lastRenderedPageBreak/>
        <w:t>Prostředky osobního zajištění musí svými parametry odpovídat  požadavkům zvláštních předpisů, případně musí  být k používání schváleny státní zkušebnou.</w:t>
      </w:r>
    </w:p>
    <w:p w:rsidR="00280362" w:rsidRDefault="00280362">
      <w:pPr>
        <w:numPr>
          <w:ilvl w:val="0"/>
          <w:numId w:val="57"/>
        </w:numPr>
        <w:autoSpaceDE w:val="0"/>
        <w:spacing w:line="360" w:lineRule="auto"/>
        <w:ind w:hanging="720"/>
        <w:jc w:val="both"/>
        <w:rPr>
          <w:color w:val="000000"/>
        </w:rPr>
      </w:pPr>
      <w:r>
        <w:rPr>
          <w:color w:val="000000"/>
        </w:rPr>
        <w:t>Prostředky osobního zajištění musí být pravidelně prohlíženy  a zkoušeny nejméně jedenkrát za dva roky, pokud zvláštní předpisy  nestanoví jinak. Funkční zkoušku osobního zajištění je nutno vykonat po  každé mimořádné události (zachycení pádu pracovníka, extrémní namáhání  apod.).</w:t>
      </w:r>
    </w:p>
    <w:p w:rsidR="00280362" w:rsidRDefault="00280362">
      <w:pPr>
        <w:numPr>
          <w:ilvl w:val="0"/>
          <w:numId w:val="57"/>
        </w:numPr>
        <w:autoSpaceDE w:val="0"/>
        <w:spacing w:line="360" w:lineRule="auto"/>
        <w:ind w:hanging="720"/>
        <w:jc w:val="both"/>
        <w:rPr>
          <w:color w:val="000000"/>
        </w:rPr>
      </w:pPr>
      <w:r>
        <w:rPr>
          <w:color w:val="000000"/>
        </w:rPr>
        <w:t>Pracovník je povinen se vizuálně přesvědčit před použitím  prostředků osobního zajištění o jejich kompletnosti, provozuschopnosti  a bezzávadném stavu.</w:t>
      </w:r>
    </w:p>
    <w:p w:rsidR="00280362" w:rsidRDefault="00280362">
      <w:pPr>
        <w:numPr>
          <w:ilvl w:val="0"/>
          <w:numId w:val="57"/>
        </w:numPr>
        <w:autoSpaceDE w:val="0"/>
        <w:spacing w:line="360" w:lineRule="auto"/>
        <w:ind w:hanging="720"/>
        <w:jc w:val="both"/>
        <w:rPr>
          <w:color w:val="000000"/>
        </w:rPr>
      </w:pPr>
      <w:r>
        <w:rPr>
          <w:color w:val="000000"/>
        </w:rPr>
        <w:t>Při použití prostředků osobního zajištění musí být místa upevnění  (ukotvení) stanovena tak, aby umožňovala jejich bezpečné zajištění  a upevnění po celou dobu činnosti v místě ohrožení.</w:t>
      </w:r>
    </w:p>
    <w:p w:rsidR="00280362" w:rsidRDefault="00280362">
      <w:pPr>
        <w:numPr>
          <w:ilvl w:val="0"/>
          <w:numId w:val="57"/>
        </w:numPr>
        <w:autoSpaceDE w:val="0"/>
        <w:spacing w:line="360" w:lineRule="auto"/>
        <w:ind w:hanging="720"/>
        <w:jc w:val="both"/>
        <w:rPr>
          <w:color w:val="000000"/>
        </w:rPr>
      </w:pPr>
      <w:r>
        <w:rPr>
          <w:color w:val="000000"/>
        </w:rPr>
        <w:t>Délka pádu při použití bezpečnostního pásu může být nejvíce 0,6 m.  Při použití bezpečnostního postroje bez tlumiče pádové energie může být  délka pádu nejvíce 1,5 m, s použitím tlumiče pádové energie nejvíce 4,0 m.</w:t>
      </w:r>
    </w:p>
    <w:p w:rsidR="00280362" w:rsidRDefault="00280362">
      <w:pPr>
        <w:numPr>
          <w:ilvl w:val="0"/>
          <w:numId w:val="57"/>
        </w:numPr>
        <w:autoSpaceDE w:val="0"/>
        <w:spacing w:line="360" w:lineRule="auto"/>
        <w:ind w:hanging="720"/>
        <w:jc w:val="both"/>
        <w:rPr>
          <w:color w:val="000000"/>
        </w:rPr>
      </w:pPr>
      <w:r>
        <w:rPr>
          <w:color w:val="000000"/>
        </w:rPr>
        <w:t>Při přesunu na jiné místo upevnění (ukotvení) musí být pracovník  stále zabezpečen osobním zajištěním.</w:t>
      </w:r>
    </w:p>
    <w:p w:rsidR="00280362" w:rsidRDefault="00280362">
      <w:pPr>
        <w:numPr>
          <w:ilvl w:val="0"/>
          <w:numId w:val="57"/>
        </w:numPr>
        <w:autoSpaceDE w:val="0"/>
        <w:spacing w:line="360" w:lineRule="auto"/>
        <w:ind w:hanging="720"/>
        <w:jc w:val="both"/>
        <w:rPr>
          <w:color w:val="000000"/>
        </w:rPr>
      </w:pPr>
      <w:r>
        <w:rPr>
          <w:color w:val="000000"/>
        </w:rPr>
        <w:t xml:space="preserve">Vhodný prostředek osobního zajištění a místo jeho upevnění  (ukotvení) je povinen určit zpracovatel technologického nebo pracovního  postupu. Pokud se jedná o  jednoduché práce, pro které není třeba  vypracovat technologický postup nebo o situace, které nemohly být  v technologickém nebo pracovním postupu zohledněny, určí místo upevnění  případně vhodný prostředek osobního zajištění pracovník, který práce ve  výškách řídí. Místo upevnění (ukotvení) musí odolat ve směru pádu  minimálně statické síle 15 </w:t>
      </w:r>
      <w:proofErr w:type="spellStart"/>
      <w:r>
        <w:rPr>
          <w:color w:val="000000"/>
        </w:rPr>
        <w:t>kN</w:t>
      </w:r>
      <w:proofErr w:type="spellEnd"/>
      <w:r>
        <w:rPr>
          <w:color w:val="000000"/>
        </w:rPr>
        <w:t>.</w:t>
      </w:r>
    </w:p>
    <w:p w:rsidR="00280362" w:rsidRDefault="00280362">
      <w:pPr>
        <w:numPr>
          <w:ilvl w:val="0"/>
          <w:numId w:val="57"/>
        </w:numPr>
        <w:autoSpaceDE w:val="0"/>
        <w:spacing w:line="360" w:lineRule="auto"/>
        <w:ind w:hanging="720"/>
        <w:jc w:val="both"/>
        <w:rPr>
          <w:color w:val="000000"/>
        </w:rPr>
      </w:pPr>
      <w:r>
        <w:rPr>
          <w:color w:val="000000"/>
        </w:rPr>
        <w:t>K osobnímu zajištění pracovníků při pracích ve výškách, při  výstupu nebo sestupu se nesmí používat lanových smyček, uzlů nebo úvazů na  lanech, pokud se nejedná o použití horolezecké (speleologické) techniky  nebo techniky průmyslového lezectví a k tomu účelu vyrobených  a používaných pomůcek, přípravků a prostředků. Horolezeckou  (speleologickou) techniku mohou používat pouze pracovníci, kteří vyhovují  podmínkám uvedeným v §9 a 10 a mají horolezeckou (speleologickou)  kvalifikaci.</w:t>
      </w:r>
    </w:p>
    <w:p w:rsidR="00280362" w:rsidRDefault="00280362">
      <w:pPr>
        <w:numPr>
          <w:ilvl w:val="0"/>
          <w:numId w:val="57"/>
        </w:numPr>
        <w:autoSpaceDE w:val="0"/>
        <w:spacing w:line="360" w:lineRule="auto"/>
        <w:ind w:hanging="720"/>
        <w:jc w:val="both"/>
        <w:rPr>
          <w:color w:val="000000"/>
        </w:rPr>
      </w:pPr>
      <w:r>
        <w:rPr>
          <w:color w:val="000000"/>
        </w:rPr>
        <w:t>Dodavatel stavebních prací je povinen seznámit pracovníky  s návodem na použití prostředků osobního zajištění.</w:t>
      </w:r>
    </w:p>
    <w:p w:rsidR="00280362" w:rsidRDefault="00280362">
      <w:pPr>
        <w:autoSpaceDE w:val="0"/>
        <w:spacing w:line="360" w:lineRule="auto"/>
        <w:rPr>
          <w:b/>
          <w:bCs/>
          <w:color w:val="0000FF"/>
        </w:rPr>
      </w:pPr>
    </w:p>
    <w:p w:rsidR="00280362" w:rsidRDefault="00280362">
      <w:pPr>
        <w:autoSpaceDE w:val="0"/>
        <w:spacing w:line="360" w:lineRule="auto"/>
        <w:jc w:val="center"/>
        <w:rPr>
          <w:b/>
          <w:bCs/>
          <w:color w:val="0000FF"/>
        </w:rPr>
      </w:pPr>
      <w:r>
        <w:rPr>
          <w:b/>
          <w:bCs/>
          <w:color w:val="0000FF"/>
        </w:rPr>
        <w:t xml:space="preserve"> </w:t>
      </w:r>
    </w:p>
    <w:p w:rsidR="00280362" w:rsidRDefault="00280362">
      <w:pPr>
        <w:autoSpaceDE w:val="0"/>
        <w:spacing w:line="360" w:lineRule="auto"/>
        <w:jc w:val="center"/>
        <w:rPr>
          <w:b/>
          <w:bCs/>
        </w:rPr>
      </w:pPr>
      <w:r>
        <w:rPr>
          <w:b/>
          <w:bCs/>
        </w:rPr>
        <w:lastRenderedPageBreak/>
        <w:t xml:space="preserve"> Zajištění proti pádu předmětů a materiálu</w:t>
      </w:r>
    </w:p>
    <w:p w:rsidR="00280362" w:rsidRDefault="00280362">
      <w:pPr>
        <w:numPr>
          <w:ilvl w:val="0"/>
          <w:numId w:val="58"/>
        </w:numPr>
        <w:autoSpaceDE w:val="0"/>
        <w:spacing w:line="360" w:lineRule="auto"/>
        <w:ind w:hanging="720"/>
        <w:jc w:val="both"/>
        <w:rPr>
          <w:color w:val="000000"/>
        </w:rPr>
      </w:pPr>
      <w:r>
        <w:rPr>
          <w:color w:val="000000"/>
        </w:rPr>
        <w:t>Materiál, nářadí a pomůcky musí být uloženy, případně skladovány ve  výškách tak, aby byly po celou dobu uložení zajištěny proti pádu,  sklouznutí nebo shození větrem během práce i po jejím ukončení.</w:t>
      </w:r>
    </w:p>
    <w:p w:rsidR="00280362" w:rsidRDefault="00280362">
      <w:pPr>
        <w:numPr>
          <w:ilvl w:val="0"/>
          <w:numId w:val="58"/>
        </w:numPr>
        <w:autoSpaceDE w:val="0"/>
        <w:spacing w:line="360" w:lineRule="auto"/>
        <w:ind w:hanging="720"/>
        <w:jc w:val="both"/>
        <w:rPr>
          <w:color w:val="000000"/>
        </w:rPr>
      </w:pPr>
      <w:r>
        <w:rPr>
          <w:color w:val="000000"/>
        </w:rPr>
        <w:t>Pracovní nářadí je zakázáno zavěšovat na části oděvu, pokud k tomu  není upraven nebo pracovník nepoužije vhodné výstroje (pás s upínkami  apod.).</w:t>
      </w:r>
    </w:p>
    <w:p w:rsidR="00280362" w:rsidRDefault="00280362">
      <w:pPr>
        <w:numPr>
          <w:ilvl w:val="0"/>
          <w:numId w:val="58"/>
        </w:numPr>
        <w:autoSpaceDE w:val="0"/>
        <w:spacing w:line="360" w:lineRule="auto"/>
        <w:ind w:hanging="720"/>
        <w:jc w:val="both"/>
        <w:rPr>
          <w:color w:val="000000"/>
        </w:rPr>
      </w:pPr>
      <w:r>
        <w:rPr>
          <w:color w:val="000000"/>
        </w:rPr>
        <w:t>Konstrukce pro práce ve výškách se nesmí přetěžovat. Hmotnost  materiálu, zařízení, pomůcek, nářadí včetně počtu osob nesmí přesahovat  povolené normové nahodilé zatížení konstrukce.</w:t>
      </w:r>
    </w:p>
    <w:p w:rsidR="00280362" w:rsidRDefault="00280362">
      <w:pPr>
        <w:autoSpaceDE w:val="0"/>
        <w:spacing w:line="360" w:lineRule="auto"/>
        <w:jc w:val="both"/>
        <w:rPr>
          <w:b/>
          <w:bCs/>
          <w:color w:val="0000FF"/>
        </w:rPr>
      </w:pPr>
    </w:p>
    <w:p w:rsidR="00280362" w:rsidRDefault="00280362">
      <w:pPr>
        <w:autoSpaceDE w:val="0"/>
        <w:spacing w:line="360" w:lineRule="auto"/>
        <w:jc w:val="center"/>
        <w:rPr>
          <w:b/>
          <w:bCs/>
        </w:rPr>
      </w:pPr>
      <w:r>
        <w:rPr>
          <w:b/>
          <w:bCs/>
          <w:color w:val="0000FF"/>
        </w:rPr>
        <w:t xml:space="preserve"> </w:t>
      </w:r>
      <w:r>
        <w:rPr>
          <w:b/>
          <w:bCs/>
        </w:rPr>
        <w:t>Zajištění pod místem práce ve výšce a jeho okolí</w:t>
      </w:r>
    </w:p>
    <w:p w:rsidR="00280362" w:rsidRDefault="00280362">
      <w:pPr>
        <w:numPr>
          <w:ilvl w:val="0"/>
          <w:numId w:val="59"/>
        </w:numPr>
        <w:autoSpaceDE w:val="0"/>
        <w:spacing w:line="360" w:lineRule="auto"/>
        <w:ind w:hanging="720"/>
        <w:jc w:val="both"/>
        <w:rPr>
          <w:color w:val="000000"/>
        </w:rPr>
      </w:pPr>
      <w:r>
        <w:rPr>
          <w:color w:val="000000"/>
        </w:rPr>
        <w:t>Prostory, nad kterými se pracuje, musí být vždy bezpečně zajištěny,  aby nedošlo k ohrožení pracovníků a zájmu jiných osob.</w:t>
      </w:r>
    </w:p>
    <w:p w:rsidR="00280362" w:rsidRDefault="00280362">
      <w:pPr>
        <w:numPr>
          <w:ilvl w:val="0"/>
          <w:numId w:val="59"/>
        </w:numPr>
        <w:autoSpaceDE w:val="0"/>
        <w:spacing w:line="360" w:lineRule="auto"/>
        <w:ind w:hanging="720"/>
        <w:jc w:val="both"/>
        <w:rPr>
          <w:color w:val="000000"/>
        </w:rPr>
      </w:pPr>
      <w:r>
        <w:rPr>
          <w:color w:val="000000"/>
        </w:rPr>
        <w:t>Za bezpečné zajištění ohrožených prostorů lze považovat</w:t>
      </w:r>
    </w:p>
    <w:p w:rsidR="00280362" w:rsidRDefault="00280362">
      <w:pPr>
        <w:numPr>
          <w:ilvl w:val="0"/>
          <w:numId w:val="92"/>
        </w:numPr>
        <w:autoSpaceDE w:val="0"/>
        <w:spacing w:line="360" w:lineRule="auto"/>
        <w:jc w:val="both"/>
        <w:rPr>
          <w:color w:val="000000"/>
        </w:rPr>
      </w:pPr>
      <w:r>
        <w:rPr>
          <w:color w:val="000000"/>
        </w:rPr>
        <w:t>vyloučení provozu,</w:t>
      </w:r>
    </w:p>
    <w:p w:rsidR="00280362" w:rsidRDefault="00280362">
      <w:pPr>
        <w:numPr>
          <w:ilvl w:val="0"/>
          <w:numId w:val="92"/>
        </w:numPr>
        <w:autoSpaceDE w:val="0"/>
        <w:spacing w:line="360" w:lineRule="auto"/>
        <w:jc w:val="both"/>
        <w:rPr>
          <w:color w:val="000000"/>
        </w:rPr>
      </w:pPr>
      <w:r>
        <w:rPr>
          <w:color w:val="000000"/>
        </w:rPr>
        <w:t>použití ochranné konstrukce v úrovni práce ve výšce nebo použití  záchytné konstrukce,</w:t>
      </w:r>
    </w:p>
    <w:p w:rsidR="00280362" w:rsidRDefault="00280362">
      <w:pPr>
        <w:numPr>
          <w:ilvl w:val="0"/>
          <w:numId w:val="92"/>
        </w:numPr>
        <w:autoSpaceDE w:val="0"/>
        <w:spacing w:line="360" w:lineRule="auto"/>
        <w:rPr>
          <w:color w:val="000000"/>
        </w:rPr>
      </w:pPr>
      <w:r>
        <w:rPr>
          <w:color w:val="000000"/>
        </w:rPr>
        <w:t>ohrazení dvoutyčovým zábradlím minimální výšky 1,1 m s tyčemi  upevněnými na nosných sloupcích s dostatečnou stabilitou; pro  krátkodobé práce s jednoduchým nářadím a pracovními pomůckami, pokud  nepřesáhnou pracovní rozsah jedné směny, postačí vymezit ohrožený  prostor jednotyčovým zábradlím, popřípadě lanem upevněným ve výšce  1,1 m,</w:t>
      </w:r>
    </w:p>
    <w:p w:rsidR="00280362" w:rsidRDefault="00280362">
      <w:pPr>
        <w:numPr>
          <w:ilvl w:val="0"/>
          <w:numId w:val="92"/>
        </w:numPr>
        <w:autoSpaceDE w:val="0"/>
        <w:spacing w:line="360" w:lineRule="auto"/>
        <w:jc w:val="both"/>
        <w:rPr>
          <w:color w:val="000000"/>
        </w:rPr>
      </w:pPr>
      <w:r>
        <w:rPr>
          <w:color w:val="000000"/>
        </w:rPr>
        <w:t>střežení prostoru určeným odpovědným pracovníkem (pracovníky) po  celou dobu ohrožení.</w:t>
      </w:r>
    </w:p>
    <w:p w:rsidR="00280362" w:rsidRDefault="00280362">
      <w:pPr>
        <w:numPr>
          <w:ilvl w:val="0"/>
          <w:numId w:val="59"/>
        </w:numPr>
        <w:autoSpaceDE w:val="0"/>
        <w:spacing w:line="360" w:lineRule="auto"/>
        <w:ind w:hanging="720"/>
        <w:jc w:val="both"/>
        <w:rPr>
          <w:color w:val="000000"/>
        </w:rPr>
      </w:pPr>
      <w:r>
        <w:rPr>
          <w:color w:val="000000"/>
        </w:rPr>
        <w:t>Ochranné pásmo, vymezující ohrazením ohrožený prostor musí mít  šířku od okraje pracoviště nebo pracovní podlahy nejméně</w:t>
      </w:r>
    </w:p>
    <w:p w:rsidR="00280362" w:rsidRDefault="00280362">
      <w:pPr>
        <w:numPr>
          <w:ilvl w:val="0"/>
          <w:numId w:val="93"/>
        </w:numPr>
        <w:autoSpaceDE w:val="0"/>
        <w:spacing w:line="360" w:lineRule="auto"/>
        <w:jc w:val="both"/>
        <w:rPr>
          <w:color w:val="000000"/>
        </w:rPr>
      </w:pPr>
      <w:r>
        <w:rPr>
          <w:color w:val="000000"/>
        </w:rPr>
        <w:t>1,5 m při práci ve výšce od 3 m do 10 m včetně,</w:t>
      </w:r>
    </w:p>
    <w:p w:rsidR="00280362" w:rsidRDefault="00280362">
      <w:pPr>
        <w:numPr>
          <w:ilvl w:val="0"/>
          <w:numId w:val="93"/>
        </w:numPr>
        <w:autoSpaceDE w:val="0"/>
        <w:spacing w:line="360" w:lineRule="auto"/>
        <w:jc w:val="both"/>
        <w:rPr>
          <w:color w:val="000000"/>
        </w:rPr>
      </w:pPr>
      <w:r>
        <w:rPr>
          <w:color w:val="000000"/>
        </w:rPr>
        <w:t>2 m při práci ve výšce nad 10 m do 20 m včetně,</w:t>
      </w:r>
    </w:p>
    <w:p w:rsidR="00280362" w:rsidRDefault="00280362">
      <w:pPr>
        <w:numPr>
          <w:ilvl w:val="0"/>
          <w:numId w:val="93"/>
        </w:numPr>
        <w:autoSpaceDE w:val="0"/>
        <w:spacing w:line="360" w:lineRule="auto"/>
        <w:jc w:val="both"/>
        <w:rPr>
          <w:color w:val="000000"/>
        </w:rPr>
      </w:pPr>
      <w:r>
        <w:rPr>
          <w:color w:val="000000"/>
        </w:rPr>
        <w:t>2,5 m při práci ve výšce nad 20 m do 30 m včetně,</w:t>
      </w:r>
    </w:p>
    <w:p w:rsidR="00280362" w:rsidRDefault="00280362">
      <w:pPr>
        <w:numPr>
          <w:ilvl w:val="0"/>
          <w:numId w:val="93"/>
        </w:numPr>
        <w:autoSpaceDE w:val="0"/>
        <w:spacing w:line="360" w:lineRule="auto"/>
        <w:jc w:val="both"/>
        <w:rPr>
          <w:color w:val="000000"/>
        </w:rPr>
      </w:pPr>
      <w:r>
        <w:rPr>
          <w:color w:val="000000"/>
        </w:rPr>
        <w:t>1/10 výšky objektu při práci ve výšce nad 30 m.</w:t>
      </w:r>
    </w:p>
    <w:p w:rsidR="00280362" w:rsidRDefault="00280362">
      <w:pPr>
        <w:numPr>
          <w:ilvl w:val="0"/>
          <w:numId w:val="59"/>
        </w:numPr>
        <w:autoSpaceDE w:val="0"/>
        <w:spacing w:line="360" w:lineRule="auto"/>
        <w:ind w:hanging="720"/>
        <w:jc w:val="both"/>
        <w:rPr>
          <w:color w:val="000000"/>
        </w:rPr>
      </w:pPr>
      <w:r>
        <w:rPr>
          <w:color w:val="000000"/>
        </w:rPr>
        <w:t>Při práci na plochách se sklonem větším než 25o se zvětšuje každé  pásmo o 0,5 m. Šířka pásma se vytyčuje od paty kolmice, která prochází  vnější hranou volného okraje místa práce ve výšce.</w:t>
      </w:r>
    </w:p>
    <w:p w:rsidR="00280362" w:rsidRDefault="00280362">
      <w:pPr>
        <w:numPr>
          <w:ilvl w:val="0"/>
          <w:numId w:val="59"/>
        </w:numPr>
        <w:autoSpaceDE w:val="0"/>
        <w:spacing w:line="360" w:lineRule="auto"/>
        <w:ind w:hanging="720"/>
        <w:jc w:val="both"/>
        <w:rPr>
          <w:color w:val="000000"/>
        </w:rPr>
      </w:pPr>
      <w:r>
        <w:rPr>
          <w:color w:val="000000"/>
        </w:rPr>
        <w:lastRenderedPageBreak/>
        <w:t>V místech dopravy materiálu do výšky pomocí kladek (ručně nebo  strojně) se rozšiřuje ochranné pásmo o 1 m na všechny strany od  půdorysného profilu dopravovaného břemene.</w:t>
      </w:r>
    </w:p>
    <w:p w:rsidR="00280362" w:rsidRDefault="00280362">
      <w:pPr>
        <w:numPr>
          <w:ilvl w:val="0"/>
          <w:numId w:val="59"/>
        </w:numPr>
        <w:autoSpaceDE w:val="0"/>
        <w:spacing w:line="360" w:lineRule="auto"/>
        <w:ind w:hanging="720"/>
        <w:jc w:val="both"/>
        <w:rPr>
          <w:color w:val="000000"/>
        </w:rPr>
      </w:pPr>
      <w:r>
        <w:rPr>
          <w:color w:val="000000"/>
        </w:rPr>
        <w:t>U vysokých objektů (věže, tovární komíny, televizní a rozhlasové  vysílače, vodojemy, meteorologické stožáry apod.) se vymezuje ochranné  pásmo podle odstavců 2 a 3 po celém obvodu.</w:t>
      </w:r>
    </w:p>
    <w:p w:rsidR="00280362" w:rsidRDefault="00280362">
      <w:pPr>
        <w:numPr>
          <w:ilvl w:val="0"/>
          <w:numId w:val="59"/>
        </w:numPr>
        <w:autoSpaceDE w:val="0"/>
        <w:spacing w:line="360" w:lineRule="auto"/>
        <w:ind w:hanging="720"/>
        <w:jc w:val="both"/>
        <w:rPr>
          <w:color w:val="000000"/>
        </w:rPr>
      </w:pPr>
      <w:r>
        <w:rPr>
          <w:color w:val="000000"/>
        </w:rPr>
        <w:t xml:space="preserve">Je-li z důvodů prací ve výškách zúžena komunikace pro pěší nebo  přeložena k vozovce, případně do ní, musí být oddělena od průjezdního  profilu vozovky stabilním dvoutyčovým ochranným zábradlím, výšky nejméně  1,1 m, </w:t>
      </w:r>
      <w:proofErr w:type="spellStart"/>
      <w:r>
        <w:rPr>
          <w:color w:val="000000"/>
        </w:rPr>
        <w:t>zaplentovaným</w:t>
      </w:r>
      <w:proofErr w:type="spellEnd"/>
      <w:r>
        <w:rPr>
          <w:color w:val="000000"/>
        </w:rPr>
        <w:t xml:space="preserve"> nebo obedněným proti odstřiku vody nebo bláta od  dopravních prostředků. Případné výškové nerovnosti mezi vozovkou  a komunikací pro chodce je nutno vyrovnat.</w:t>
      </w:r>
    </w:p>
    <w:p w:rsidR="00280362" w:rsidRDefault="00280362">
      <w:pPr>
        <w:autoSpaceDE w:val="0"/>
        <w:spacing w:line="360" w:lineRule="auto"/>
        <w:rPr>
          <w:b/>
          <w:bCs/>
          <w:color w:val="0000FF"/>
        </w:rPr>
      </w:pPr>
    </w:p>
    <w:p w:rsidR="00280362" w:rsidRDefault="00280362">
      <w:pPr>
        <w:autoSpaceDE w:val="0"/>
        <w:spacing w:line="360" w:lineRule="auto"/>
        <w:jc w:val="center"/>
        <w:rPr>
          <w:b/>
          <w:bCs/>
        </w:rPr>
      </w:pPr>
      <w:r>
        <w:rPr>
          <w:b/>
          <w:bCs/>
          <w:color w:val="0000FF"/>
        </w:rPr>
        <w:t xml:space="preserve"> </w:t>
      </w:r>
      <w:r>
        <w:rPr>
          <w:b/>
          <w:bCs/>
        </w:rPr>
        <w:t>Konstrukce ke zvyšování místa práce</w:t>
      </w:r>
    </w:p>
    <w:p w:rsidR="00280362" w:rsidRDefault="00280362">
      <w:pPr>
        <w:numPr>
          <w:ilvl w:val="0"/>
          <w:numId w:val="60"/>
        </w:numPr>
        <w:autoSpaceDE w:val="0"/>
        <w:spacing w:line="360" w:lineRule="auto"/>
        <w:ind w:hanging="720"/>
        <w:jc w:val="both"/>
        <w:rPr>
          <w:color w:val="000000"/>
        </w:rPr>
      </w:pPr>
      <w:r>
        <w:rPr>
          <w:color w:val="000000"/>
        </w:rPr>
        <w:t>Při postupu prací do výšky se musí místo práce i úroveň pracoviště  zvyšovat tak, aby pracovníci mohli pracovat bezpečně, vzájemně se  neohrožovali a mohli pracovat v obvyklé pracovní výšce. Za obvyklou  pracovní výšku se považuje u těžkých prací (zdění z cihel a tvárnic,  manipulace s břemeny, těžším nářadím apod.) práce do výšky 1,5 m, pro  ostatní práce (natírání, omítání, obkládání, připevňování a spojování  lehkých předmětů apod.) práce do výšky 2,0 m nad úrovní pracovní podlahy.</w:t>
      </w:r>
    </w:p>
    <w:p w:rsidR="00280362" w:rsidRDefault="00280362">
      <w:pPr>
        <w:numPr>
          <w:ilvl w:val="0"/>
          <w:numId w:val="60"/>
        </w:numPr>
        <w:autoSpaceDE w:val="0"/>
        <w:spacing w:line="360" w:lineRule="auto"/>
        <w:ind w:hanging="720"/>
        <w:jc w:val="both"/>
        <w:rPr>
          <w:color w:val="000000"/>
        </w:rPr>
      </w:pPr>
      <w:r>
        <w:rPr>
          <w:color w:val="000000"/>
        </w:rPr>
        <w:t>Žebříky se nesmí používat jako podpěrný nebo nosný prvek podlah  lešení, s výjimkou lešeňových žebříků.</w:t>
      </w:r>
    </w:p>
    <w:p w:rsidR="00280362" w:rsidRDefault="00280362">
      <w:pPr>
        <w:numPr>
          <w:ilvl w:val="0"/>
          <w:numId w:val="60"/>
        </w:numPr>
        <w:autoSpaceDE w:val="0"/>
        <w:spacing w:line="360" w:lineRule="auto"/>
        <w:ind w:hanging="720"/>
        <w:jc w:val="both"/>
        <w:rPr>
          <w:color w:val="000000"/>
        </w:rPr>
      </w:pPr>
      <w:r>
        <w:rPr>
          <w:color w:val="000000"/>
        </w:rPr>
        <w:t>Ke zvyšování místa práce nebo k výstupu se nesmí používat labilní  předměty a předměty určené k jinému použití (vědra, sudy, radiátory,  bezpečnostní sítě apod.).</w:t>
      </w:r>
    </w:p>
    <w:p w:rsidR="00280362" w:rsidRDefault="00280362">
      <w:pPr>
        <w:autoSpaceDE w:val="0"/>
        <w:spacing w:line="360" w:lineRule="auto"/>
        <w:rPr>
          <w:b/>
          <w:bCs/>
          <w:color w:val="0000FF"/>
        </w:rPr>
      </w:pPr>
    </w:p>
    <w:p w:rsidR="00280362" w:rsidRDefault="00280362">
      <w:pPr>
        <w:autoSpaceDE w:val="0"/>
        <w:spacing w:line="360" w:lineRule="auto"/>
        <w:jc w:val="center"/>
        <w:rPr>
          <w:b/>
          <w:bCs/>
        </w:rPr>
      </w:pPr>
      <w:r>
        <w:rPr>
          <w:b/>
          <w:bCs/>
          <w:color w:val="0000FF"/>
        </w:rPr>
        <w:t xml:space="preserve"> </w:t>
      </w:r>
      <w:r>
        <w:rPr>
          <w:b/>
          <w:bCs/>
        </w:rPr>
        <w:t>Předání a převzetí konstrukcí</w:t>
      </w:r>
    </w:p>
    <w:p w:rsidR="00280362" w:rsidRDefault="00280362">
      <w:pPr>
        <w:numPr>
          <w:ilvl w:val="0"/>
          <w:numId w:val="61"/>
        </w:numPr>
        <w:autoSpaceDE w:val="0"/>
        <w:spacing w:line="360" w:lineRule="auto"/>
        <w:ind w:hanging="720"/>
        <w:jc w:val="both"/>
        <w:rPr>
          <w:color w:val="000000"/>
        </w:rPr>
      </w:pPr>
      <w:r>
        <w:rPr>
          <w:color w:val="000000"/>
        </w:rPr>
        <w:t>Všechny konstrukce pro práce ve výškách lze předat do užívání jen  po jejich úplném dokončení a vybavení. O předání a převzetí konstrukce do  užívání se provede zápis do stavebního deníku nebo do jiného provozního  dokladu.</w:t>
      </w:r>
    </w:p>
    <w:p w:rsidR="00280362" w:rsidRDefault="00280362">
      <w:pPr>
        <w:numPr>
          <w:ilvl w:val="0"/>
          <w:numId w:val="61"/>
        </w:numPr>
        <w:autoSpaceDE w:val="0"/>
        <w:spacing w:line="360" w:lineRule="auto"/>
        <w:ind w:hanging="720"/>
        <w:jc w:val="both"/>
        <w:rPr>
          <w:color w:val="000000"/>
        </w:rPr>
      </w:pPr>
      <w:r>
        <w:rPr>
          <w:color w:val="000000"/>
        </w:rPr>
        <w:t>Zápis do stavebního deníku nebo do jiného provozního dokladu se  nevyžaduje u</w:t>
      </w:r>
    </w:p>
    <w:p w:rsidR="00280362" w:rsidRDefault="00280362">
      <w:pPr>
        <w:numPr>
          <w:ilvl w:val="0"/>
          <w:numId w:val="62"/>
        </w:numPr>
        <w:autoSpaceDE w:val="0"/>
        <w:spacing w:line="360" w:lineRule="auto"/>
        <w:rPr>
          <w:color w:val="000000"/>
        </w:rPr>
      </w:pPr>
      <w:r>
        <w:rPr>
          <w:color w:val="000000"/>
        </w:rPr>
        <w:t>normalizovaných nebo typizovaných lehkých pracovních lešení  stabilních o výšce pracovní podlahy do 1,5 m,</w:t>
      </w:r>
    </w:p>
    <w:p w:rsidR="00280362" w:rsidRDefault="00280362">
      <w:pPr>
        <w:numPr>
          <w:ilvl w:val="0"/>
          <w:numId w:val="62"/>
        </w:numPr>
        <w:autoSpaceDE w:val="0"/>
        <w:spacing w:line="360" w:lineRule="auto"/>
        <w:jc w:val="both"/>
        <w:rPr>
          <w:color w:val="000000"/>
        </w:rPr>
      </w:pPr>
      <w:r>
        <w:rPr>
          <w:color w:val="000000"/>
        </w:rPr>
        <w:t>jednomístných sedaček,</w:t>
      </w:r>
    </w:p>
    <w:p w:rsidR="00280362" w:rsidRDefault="00280362">
      <w:pPr>
        <w:numPr>
          <w:ilvl w:val="0"/>
          <w:numId w:val="62"/>
        </w:numPr>
        <w:autoSpaceDE w:val="0"/>
        <w:spacing w:line="360" w:lineRule="auto"/>
        <w:rPr>
          <w:color w:val="000000"/>
        </w:rPr>
      </w:pPr>
      <w:r>
        <w:rPr>
          <w:color w:val="000000"/>
        </w:rPr>
        <w:lastRenderedPageBreak/>
        <w:t>pohyblivých pracovních plošin, pokud nebyly při přemísťování na  jiné pracoviště demontovány jejich nosné části, přičemž za demontáž  se nepovažuje úprava nosných částí do přepravní polohy.</w:t>
      </w:r>
    </w:p>
    <w:p w:rsidR="00280362" w:rsidRDefault="00280362">
      <w:pPr>
        <w:autoSpaceDE w:val="0"/>
        <w:spacing w:line="360" w:lineRule="auto"/>
        <w:jc w:val="center"/>
        <w:rPr>
          <w:b/>
          <w:bCs/>
        </w:rPr>
      </w:pPr>
    </w:p>
    <w:p w:rsidR="00280362" w:rsidRDefault="00280362">
      <w:pPr>
        <w:autoSpaceDE w:val="0"/>
        <w:spacing w:line="360" w:lineRule="auto"/>
        <w:jc w:val="center"/>
        <w:rPr>
          <w:b/>
          <w:bCs/>
        </w:rPr>
      </w:pPr>
      <w:r>
        <w:rPr>
          <w:b/>
          <w:bCs/>
        </w:rPr>
        <w:t xml:space="preserve"> Výstupy</w:t>
      </w:r>
    </w:p>
    <w:p w:rsidR="00280362" w:rsidRDefault="00280362">
      <w:pPr>
        <w:numPr>
          <w:ilvl w:val="0"/>
          <w:numId w:val="63"/>
        </w:numPr>
        <w:autoSpaceDE w:val="0"/>
        <w:spacing w:line="360" w:lineRule="auto"/>
        <w:ind w:hanging="720"/>
        <w:jc w:val="both"/>
        <w:rPr>
          <w:color w:val="000000"/>
        </w:rPr>
      </w:pPr>
      <w:r>
        <w:rPr>
          <w:color w:val="000000"/>
        </w:rPr>
        <w:t>Místa práce musí být bezpečně přístupná po komunikacích (rampy,  schody, žebříky apod.).</w:t>
      </w:r>
    </w:p>
    <w:p w:rsidR="00280362" w:rsidRDefault="00280362">
      <w:pPr>
        <w:numPr>
          <w:ilvl w:val="0"/>
          <w:numId w:val="63"/>
        </w:numPr>
        <w:autoSpaceDE w:val="0"/>
        <w:spacing w:line="360" w:lineRule="auto"/>
        <w:ind w:hanging="720"/>
        <w:jc w:val="both"/>
        <w:rPr>
          <w:color w:val="000000"/>
        </w:rPr>
      </w:pPr>
      <w:r>
        <w:rPr>
          <w:color w:val="000000"/>
        </w:rPr>
        <w:t>Dočasné výstupy jako jsou stupadla přivařená na svislý prvek,  příčle upevněné mezi příruby válcovaného ocelového profilu apod. musí svým  provedením splňovat bezpečnostní požadavky.</w:t>
      </w:r>
    </w:p>
    <w:p w:rsidR="00280362" w:rsidRDefault="00280362">
      <w:pPr>
        <w:autoSpaceDE w:val="0"/>
        <w:spacing w:line="360" w:lineRule="auto"/>
        <w:rPr>
          <w:b/>
          <w:bCs/>
          <w:color w:val="0000FF"/>
        </w:rPr>
      </w:pPr>
    </w:p>
    <w:p w:rsidR="00280362" w:rsidRDefault="00280362">
      <w:pPr>
        <w:autoSpaceDE w:val="0"/>
        <w:spacing w:line="360" w:lineRule="auto"/>
        <w:jc w:val="center"/>
        <w:rPr>
          <w:b/>
          <w:bCs/>
        </w:rPr>
      </w:pPr>
      <w:r>
        <w:rPr>
          <w:b/>
          <w:bCs/>
        </w:rPr>
        <w:t xml:space="preserve"> Práce nad sebou</w:t>
      </w:r>
    </w:p>
    <w:p w:rsidR="00280362" w:rsidRDefault="00280362">
      <w:pPr>
        <w:numPr>
          <w:ilvl w:val="0"/>
          <w:numId w:val="64"/>
        </w:numPr>
        <w:autoSpaceDE w:val="0"/>
        <w:spacing w:line="360" w:lineRule="auto"/>
        <w:ind w:hanging="720"/>
        <w:jc w:val="both"/>
        <w:rPr>
          <w:color w:val="000000"/>
        </w:rPr>
      </w:pPr>
      <w:r>
        <w:rPr>
          <w:color w:val="000000"/>
        </w:rPr>
        <w:t>Práce nad sebou lze provádět pouze výjimečně, pokud se bez nich  z pracovně-technických důvodů nelze obejít. Technologický postup musí  obsahovat způsob zajištění bezpečnosti pracovníků na nižších pracovních  úrovních.</w:t>
      </w:r>
    </w:p>
    <w:p w:rsidR="00280362" w:rsidRDefault="00280362">
      <w:pPr>
        <w:numPr>
          <w:ilvl w:val="0"/>
          <w:numId w:val="64"/>
        </w:numPr>
        <w:autoSpaceDE w:val="0"/>
        <w:spacing w:line="360" w:lineRule="auto"/>
        <w:ind w:hanging="720"/>
        <w:jc w:val="both"/>
        <w:rPr>
          <w:color w:val="000000"/>
        </w:rPr>
      </w:pPr>
      <w:r>
        <w:rPr>
          <w:color w:val="000000"/>
        </w:rPr>
        <w:t>Pod místy vytahování, zvedání a spouštění materiálu musí být  zajištěn dostatečný volný prostor pro manipulaci s materiálem. Po celou  dobu těchto prací musí být do ohroženého prostoru zamezen přístup  pracovníkům, kteří nejsou pro tyto práce určeni.</w:t>
      </w:r>
    </w:p>
    <w:p w:rsidR="00280362" w:rsidRDefault="00280362">
      <w:pPr>
        <w:autoSpaceDE w:val="0"/>
        <w:spacing w:line="360" w:lineRule="auto"/>
        <w:rPr>
          <w:b/>
          <w:bCs/>
          <w:color w:val="0000FF"/>
        </w:rPr>
      </w:pPr>
    </w:p>
    <w:p w:rsidR="00280362" w:rsidRDefault="00280362">
      <w:pPr>
        <w:autoSpaceDE w:val="0"/>
        <w:spacing w:line="360" w:lineRule="auto"/>
        <w:jc w:val="center"/>
        <w:rPr>
          <w:b/>
          <w:bCs/>
        </w:rPr>
      </w:pPr>
      <w:r>
        <w:rPr>
          <w:b/>
          <w:bCs/>
          <w:color w:val="0000FF"/>
        </w:rPr>
        <w:t xml:space="preserve"> </w:t>
      </w:r>
      <w:r>
        <w:rPr>
          <w:b/>
          <w:bCs/>
        </w:rPr>
        <w:t>Práce na vysokých objektech</w:t>
      </w:r>
    </w:p>
    <w:p w:rsidR="00280362" w:rsidRDefault="00280362">
      <w:pPr>
        <w:numPr>
          <w:ilvl w:val="0"/>
          <w:numId w:val="65"/>
        </w:numPr>
        <w:autoSpaceDE w:val="0"/>
        <w:spacing w:line="360" w:lineRule="auto"/>
        <w:ind w:hanging="720"/>
        <w:jc w:val="both"/>
        <w:rPr>
          <w:color w:val="000000"/>
        </w:rPr>
      </w:pPr>
      <w:r>
        <w:rPr>
          <w:color w:val="000000"/>
        </w:rPr>
        <w:t>Při práci na vysokých objektech (věže, tovární komíny, televizní  a rozhlasové vysílače, meteorologické stožáry, vodojemy, stožáry vedení  vysokého napětí apod.) musí být přítomni alespoň dva pracovníci.</w:t>
      </w:r>
    </w:p>
    <w:p w:rsidR="00280362" w:rsidRDefault="00280362">
      <w:pPr>
        <w:numPr>
          <w:ilvl w:val="0"/>
          <w:numId w:val="65"/>
        </w:numPr>
        <w:autoSpaceDE w:val="0"/>
        <w:spacing w:line="360" w:lineRule="auto"/>
        <w:ind w:hanging="720"/>
        <w:jc w:val="both"/>
        <w:rPr>
          <w:color w:val="000000"/>
        </w:rPr>
      </w:pPr>
      <w:r>
        <w:rPr>
          <w:color w:val="000000"/>
        </w:rPr>
        <w:t>Specifické práce na vysokých objektech, které vyžadují ještě jiné  zajištění bezpečnosti práce, než řeší tato vyhláška, musí dodavatel  stavebních prací podrobně upravit v technologickém postupu.</w:t>
      </w:r>
    </w:p>
    <w:p w:rsidR="00280362" w:rsidRDefault="00280362">
      <w:pPr>
        <w:autoSpaceDE w:val="0"/>
        <w:spacing w:line="360" w:lineRule="auto"/>
        <w:rPr>
          <w:b/>
          <w:bCs/>
          <w:color w:val="0000FF"/>
        </w:rPr>
      </w:pPr>
    </w:p>
    <w:p w:rsidR="00280362" w:rsidRDefault="00280362">
      <w:pPr>
        <w:autoSpaceDE w:val="0"/>
        <w:spacing w:line="360" w:lineRule="auto"/>
        <w:jc w:val="center"/>
        <w:rPr>
          <w:b/>
          <w:bCs/>
        </w:rPr>
      </w:pPr>
      <w:r>
        <w:rPr>
          <w:b/>
          <w:bCs/>
          <w:color w:val="0000FF"/>
        </w:rPr>
        <w:t xml:space="preserve"> </w:t>
      </w:r>
      <w:r>
        <w:rPr>
          <w:b/>
          <w:bCs/>
        </w:rPr>
        <w:t>Shazování předmětů a materiálu</w:t>
      </w:r>
    </w:p>
    <w:p w:rsidR="00280362" w:rsidRDefault="00280362">
      <w:pPr>
        <w:numPr>
          <w:ilvl w:val="0"/>
          <w:numId w:val="66"/>
        </w:numPr>
        <w:autoSpaceDE w:val="0"/>
        <w:spacing w:line="360" w:lineRule="auto"/>
        <w:ind w:hanging="720"/>
        <w:jc w:val="both"/>
        <w:rPr>
          <w:color w:val="000000"/>
        </w:rPr>
      </w:pPr>
      <w:r>
        <w:rPr>
          <w:color w:val="000000"/>
        </w:rPr>
        <w:t>Shazování předmětů, zbytků stavebních hmot a materiálu na níže  položená pracoviště, komunikace nebo podobné plochy je dovoleno jen za  předpokladu, že</w:t>
      </w:r>
    </w:p>
    <w:p w:rsidR="00280362" w:rsidRDefault="00280362">
      <w:pPr>
        <w:numPr>
          <w:ilvl w:val="0"/>
          <w:numId w:val="94"/>
        </w:numPr>
        <w:autoSpaceDE w:val="0"/>
        <w:spacing w:line="360" w:lineRule="auto"/>
        <w:rPr>
          <w:color w:val="000000"/>
        </w:rPr>
      </w:pPr>
      <w:r>
        <w:rPr>
          <w:color w:val="000000"/>
        </w:rPr>
        <w:t>místo dopadu bude zabezpečeno proti vstupu osob (ohrazením,  vyloučením provozu, střežením) a jeho okolí chráněno proti  případnému odrazu nebo rozstřiku shozeného předmětu nebo materiálu,  nebo</w:t>
      </w:r>
    </w:p>
    <w:p w:rsidR="00280362" w:rsidRDefault="00280362">
      <w:pPr>
        <w:numPr>
          <w:ilvl w:val="0"/>
          <w:numId w:val="94"/>
        </w:numPr>
        <w:autoSpaceDE w:val="0"/>
        <w:spacing w:line="360" w:lineRule="auto"/>
        <w:jc w:val="both"/>
        <w:rPr>
          <w:color w:val="000000"/>
        </w:rPr>
      </w:pPr>
      <w:r>
        <w:rPr>
          <w:color w:val="000000"/>
        </w:rPr>
        <w:lastRenderedPageBreak/>
        <w:t>materiál bude shazován uzavřeným shozem až do místa uložení.</w:t>
      </w:r>
    </w:p>
    <w:p w:rsidR="00280362" w:rsidRDefault="00280362">
      <w:pPr>
        <w:numPr>
          <w:ilvl w:val="0"/>
          <w:numId w:val="66"/>
        </w:numPr>
        <w:autoSpaceDE w:val="0"/>
        <w:spacing w:line="360" w:lineRule="auto"/>
        <w:ind w:hanging="720"/>
        <w:jc w:val="both"/>
        <w:rPr>
          <w:color w:val="000000"/>
        </w:rPr>
      </w:pPr>
      <w:r>
        <w:rPr>
          <w:color w:val="000000"/>
        </w:rPr>
        <w:t>Je zakázáno shazovat předměty, u kterých není možno bezpečně  předpokládat místo dopadu (plechy, krytina, desky apod.) nebo předměty,  které by mohly pracovníka strhnout z výšky.</w:t>
      </w:r>
    </w:p>
    <w:p w:rsidR="00280362" w:rsidRDefault="00280362">
      <w:pPr>
        <w:numPr>
          <w:ilvl w:val="0"/>
          <w:numId w:val="66"/>
        </w:numPr>
        <w:autoSpaceDE w:val="0"/>
        <w:spacing w:line="360" w:lineRule="auto"/>
        <w:ind w:hanging="720"/>
        <w:jc w:val="both"/>
        <w:rPr>
          <w:color w:val="000000"/>
        </w:rPr>
      </w:pPr>
      <w:r>
        <w:rPr>
          <w:color w:val="000000"/>
        </w:rPr>
        <w:t>Vzniká-li při shazování materiálu prašnost nebo jiný nežádoucí  účinek, musí být učiněna ochranná opatření.</w:t>
      </w:r>
    </w:p>
    <w:p w:rsidR="00280362" w:rsidRDefault="00280362">
      <w:pPr>
        <w:autoSpaceDE w:val="0"/>
        <w:spacing w:line="360" w:lineRule="auto"/>
        <w:rPr>
          <w:b/>
          <w:bCs/>
          <w:color w:val="0000FF"/>
        </w:rPr>
      </w:pPr>
    </w:p>
    <w:p w:rsidR="00280362" w:rsidRDefault="00280362">
      <w:pPr>
        <w:autoSpaceDE w:val="0"/>
        <w:spacing w:line="360" w:lineRule="auto"/>
        <w:jc w:val="center"/>
        <w:rPr>
          <w:b/>
          <w:bCs/>
        </w:rPr>
      </w:pPr>
      <w:r>
        <w:rPr>
          <w:b/>
          <w:bCs/>
          <w:color w:val="0000FF"/>
        </w:rPr>
        <w:t xml:space="preserve"> </w:t>
      </w:r>
      <w:r>
        <w:rPr>
          <w:b/>
          <w:bCs/>
        </w:rPr>
        <w:t>Přerušení práce ve výškách</w:t>
      </w:r>
    </w:p>
    <w:p w:rsidR="00280362" w:rsidRDefault="00280362">
      <w:pPr>
        <w:autoSpaceDE w:val="0"/>
        <w:spacing w:line="360" w:lineRule="auto"/>
        <w:jc w:val="both"/>
        <w:rPr>
          <w:color w:val="000000"/>
        </w:rPr>
      </w:pPr>
      <w:r>
        <w:rPr>
          <w:color w:val="000000"/>
        </w:rPr>
        <w:tab/>
        <w:t>Práce ve výškách v prostorech nechráněných proti povětrnostním vlivům  musí být přerušeny při</w:t>
      </w:r>
    </w:p>
    <w:p w:rsidR="00280362" w:rsidRDefault="00280362">
      <w:pPr>
        <w:numPr>
          <w:ilvl w:val="0"/>
          <w:numId w:val="95"/>
        </w:numPr>
        <w:autoSpaceDE w:val="0"/>
        <w:spacing w:line="360" w:lineRule="auto"/>
        <w:jc w:val="both"/>
        <w:rPr>
          <w:color w:val="000000"/>
        </w:rPr>
      </w:pPr>
      <w:r>
        <w:rPr>
          <w:color w:val="000000"/>
        </w:rPr>
        <w:t>bouři, silném dešti a sněžení, tvoření námrazy,</w:t>
      </w:r>
    </w:p>
    <w:p w:rsidR="00280362" w:rsidRDefault="00280362">
      <w:pPr>
        <w:numPr>
          <w:ilvl w:val="0"/>
          <w:numId w:val="95"/>
        </w:numPr>
        <w:autoSpaceDE w:val="0"/>
        <w:spacing w:line="360" w:lineRule="auto"/>
        <w:jc w:val="both"/>
        <w:rPr>
          <w:color w:val="000000"/>
        </w:rPr>
      </w:pPr>
      <w:r>
        <w:rPr>
          <w:color w:val="000000"/>
        </w:rPr>
        <w:t>větru o rychlosti nad 8 m. s</w:t>
      </w:r>
      <w:r>
        <w:rPr>
          <w:color w:val="000000"/>
          <w:position w:val="6"/>
        </w:rPr>
        <w:t>-1</w:t>
      </w:r>
      <w:r>
        <w:rPr>
          <w:color w:val="000000"/>
        </w:rPr>
        <w:t xml:space="preserve"> (5</w:t>
      </w:r>
      <w:r>
        <w:rPr>
          <w:color w:val="000000"/>
          <w:position w:val="6"/>
        </w:rPr>
        <w:t>0</w:t>
      </w:r>
      <w:r>
        <w:rPr>
          <w:color w:val="000000"/>
        </w:rPr>
        <w:t xml:space="preserve"> </w:t>
      </w:r>
      <w:proofErr w:type="spellStart"/>
      <w:r>
        <w:rPr>
          <w:color w:val="000000"/>
        </w:rPr>
        <w:t>Bf</w:t>
      </w:r>
      <w:proofErr w:type="spellEnd"/>
      <w:r>
        <w:rPr>
          <w:color w:val="000000"/>
        </w:rPr>
        <w:t>) na za věšených pomocných  konstrukcích, žebřících nad 5 m výšky práce a při použití osobního  zajištění; v ostatních případech při větru o rychlosti nad 10,7 m. s</w:t>
      </w:r>
      <w:r>
        <w:rPr>
          <w:color w:val="000000"/>
          <w:position w:val="6"/>
        </w:rPr>
        <w:t>-1</w:t>
      </w:r>
      <w:r>
        <w:rPr>
          <w:color w:val="000000"/>
        </w:rPr>
        <w:t xml:space="preserve">  (6</w:t>
      </w:r>
      <w:r>
        <w:rPr>
          <w:color w:val="000000"/>
          <w:position w:val="6"/>
        </w:rPr>
        <w:t>0</w:t>
      </w:r>
      <w:r>
        <w:rPr>
          <w:color w:val="000000"/>
        </w:rPr>
        <w:t xml:space="preserve"> </w:t>
      </w:r>
      <w:proofErr w:type="spellStart"/>
      <w:r>
        <w:rPr>
          <w:color w:val="000000"/>
        </w:rPr>
        <w:t>Bf</w:t>
      </w:r>
      <w:proofErr w:type="spellEnd"/>
      <w:r>
        <w:rPr>
          <w:color w:val="000000"/>
        </w:rPr>
        <w:t>),</w:t>
      </w:r>
    </w:p>
    <w:p w:rsidR="00280362" w:rsidRDefault="00280362">
      <w:pPr>
        <w:numPr>
          <w:ilvl w:val="0"/>
          <w:numId w:val="95"/>
        </w:numPr>
        <w:autoSpaceDE w:val="0"/>
        <w:spacing w:line="360" w:lineRule="auto"/>
        <w:jc w:val="both"/>
        <w:rPr>
          <w:color w:val="000000"/>
        </w:rPr>
      </w:pPr>
      <w:r>
        <w:rPr>
          <w:color w:val="000000"/>
        </w:rPr>
        <w:t>dohlednosti menší než 30 m,</w:t>
      </w:r>
    </w:p>
    <w:p w:rsidR="00280362" w:rsidRDefault="00280362">
      <w:pPr>
        <w:numPr>
          <w:ilvl w:val="0"/>
          <w:numId w:val="95"/>
        </w:numPr>
        <w:autoSpaceDE w:val="0"/>
        <w:spacing w:line="360" w:lineRule="auto"/>
        <w:jc w:val="both"/>
        <w:rPr>
          <w:color w:val="000000"/>
        </w:rPr>
      </w:pPr>
      <w:r>
        <w:rPr>
          <w:color w:val="000000"/>
        </w:rPr>
        <w:t>teplotě prostředí nižší než –10</w:t>
      </w:r>
      <w:r>
        <w:rPr>
          <w:color w:val="000000"/>
          <w:position w:val="6"/>
        </w:rPr>
        <w:t>0</w:t>
      </w:r>
      <w:r>
        <w:rPr>
          <w:color w:val="000000"/>
        </w:rPr>
        <w:t xml:space="preserve"> C.</w:t>
      </w:r>
    </w:p>
    <w:p w:rsidR="00280362" w:rsidRDefault="00280362">
      <w:pPr>
        <w:autoSpaceDE w:val="0"/>
        <w:spacing w:line="360" w:lineRule="auto"/>
        <w:rPr>
          <w:b/>
          <w:bCs/>
          <w:color w:val="0000FF"/>
        </w:rPr>
      </w:pPr>
    </w:p>
    <w:p w:rsidR="00280362" w:rsidRDefault="00280362">
      <w:pPr>
        <w:autoSpaceDE w:val="0"/>
        <w:spacing w:line="360" w:lineRule="auto"/>
        <w:jc w:val="center"/>
        <w:rPr>
          <w:b/>
          <w:bCs/>
        </w:rPr>
      </w:pPr>
      <w:r>
        <w:rPr>
          <w:b/>
          <w:bCs/>
        </w:rPr>
        <w:t xml:space="preserve"> Krátkodobé práce ve výškách</w:t>
      </w:r>
    </w:p>
    <w:p w:rsidR="00280362" w:rsidRDefault="00280362">
      <w:pPr>
        <w:spacing w:line="360" w:lineRule="auto"/>
        <w:jc w:val="both"/>
        <w:rPr>
          <w:color w:val="000000"/>
        </w:rPr>
      </w:pPr>
      <w:r>
        <w:rPr>
          <w:b/>
          <w:bCs/>
          <w:color w:val="0000FF"/>
        </w:rPr>
        <w:tab/>
      </w:r>
      <w:r>
        <w:rPr>
          <w:color w:val="000000"/>
        </w:rPr>
        <w:t>Při krátkodobých montážních pracích nevyhnutelných pro osazení  stavebních prvků se mohou stavební prvky osazovat a vzájemně spojovat  z konzol, z navařených nebo jiným způsobem upevněných příčlí, z profilů  ztužujících příhradovou konstrukci nebo podobných nášlapných ploch, pokud  je v dosahu pracovníka možnost upevnění osobního zajištění proti pádu.</w:t>
      </w:r>
    </w:p>
    <w:p w:rsidR="00280362" w:rsidRDefault="00280362">
      <w:pPr>
        <w:autoSpaceDE w:val="0"/>
        <w:spacing w:line="360" w:lineRule="auto"/>
        <w:ind w:left="720"/>
        <w:rPr>
          <w:b/>
          <w:bCs/>
          <w:color w:val="000000"/>
        </w:rPr>
      </w:pPr>
    </w:p>
    <w:p w:rsidR="00280362" w:rsidRDefault="00280362">
      <w:pPr>
        <w:autoSpaceDE w:val="0"/>
        <w:spacing w:line="360" w:lineRule="auto"/>
        <w:ind w:left="720"/>
        <w:jc w:val="center"/>
        <w:rPr>
          <w:b/>
          <w:bCs/>
          <w:color w:val="000000"/>
        </w:rPr>
      </w:pPr>
      <w:r>
        <w:rPr>
          <w:b/>
          <w:bCs/>
          <w:color w:val="000000"/>
        </w:rPr>
        <w:t>LEŠENÍ SPOLEČNÉ USTANOVENÍ</w:t>
      </w:r>
    </w:p>
    <w:p w:rsidR="00280362" w:rsidRDefault="00280362">
      <w:pPr>
        <w:spacing w:line="360" w:lineRule="auto"/>
        <w:jc w:val="both"/>
      </w:pPr>
      <w:r>
        <w:rPr>
          <w:b/>
        </w:rPr>
        <w:tab/>
        <w:t>Stavební lešení</w:t>
      </w:r>
      <w:r>
        <w:t xml:space="preserve"> - nejrozšířenější stavební konstrukce zajišťující práce ve výškách a zároveň plnící i jiné účely. Z hlediska bezpečnosti práce platí společné požadavky na konstrukce lešení i jednotlivé odchylky - podle druhu lešení: trubková, dílcová a pojízdná. Rizika jsou možná při montáži i užívání lešení, ať už je to pád osob s výšky, pád materiálu nebo zřícení konstrukce. </w:t>
      </w:r>
    </w:p>
    <w:p w:rsidR="00280362" w:rsidRDefault="00280362">
      <w:pPr>
        <w:spacing w:line="360" w:lineRule="auto"/>
        <w:jc w:val="both"/>
      </w:pPr>
      <w:r>
        <w:tab/>
        <w:t xml:space="preserve">Popis bezpečné montáže lešení by měl být hlavním, nikoliv však jediným obsahem návodů, které musí být s lešením dodávány. Jako pomůcka pro jejich tvorbu je zde rovněž </w:t>
      </w:r>
      <w:r>
        <w:lastRenderedPageBreak/>
        <w:t>uvedena základní, pokud možno univerzální kostra návodu pro montáž a používání dílcového lešení.</w:t>
      </w:r>
    </w:p>
    <w:p w:rsidR="00280362" w:rsidRDefault="00280362">
      <w:pPr>
        <w:pStyle w:val="Nadpis1"/>
        <w:tabs>
          <w:tab w:val="left" w:pos="2148"/>
        </w:tabs>
        <w:spacing w:line="360" w:lineRule="auto"/>
        <w:ind w:left="720" w:firstLine="0"/>
        <w:jc w:val="center"/>
        <w:rPr>
          <w:sz w:val="24"/>
          <w:szCs w:val="24"/>
        </w:rPr>
      </w:pPr>
      <w:r>
        <w:rPr>
          <w:sz w:val="24"/>
          <w:szCs w:val="24"/>
        </w:rPr>
        <w:t>Zajištění proti pádu při montáži dílcových lešení</w:t>
      </w:r>
    </w:p>
    <w:p w:rsidR="00280362" w:rsidRDefault="00280362">
      <w:pPr>
        <w:pStyle w:val="Nadpis1"/>
        <w:tabs>
          <w:tab w:val="left" w:pos="2148"/>
        </w:tabs>
        <w:spacing w:line="360" w:lineRule="auto"/>
        <w:ind w:left="720" w:firstLine="0"/>
        <w:jc w:val="center"/>
        <w:rPr>
          <w:sz w:val="24"/>
          <w:szCs w:val="24"/>
        </w:rPr>
      </w:pPr>
      <w:r>
        <w:rPr>
          <w:sz w:val="24"/>
          <w:szCs w:val="24"/>
        </w:rPr>
        <w:t>Rámová a modulová lešení</w:t>
      </w:r>
    </w:p>
    <w:p w:rsidR="00280362" w:rsidRDefault="00280362">
      <w:pPr>
        <w:pStyle w:val="Zkladntext"/>
        <w:spacing w:line="360" w:lineRule="auto"/>
        <w:jc w:val="both"/>
      </w:pPr>
      <w:r>
        <w:tab/>
        <w:t>Dílcová pracovní lešení lze z hlediska konstrukčního řešení dále dělit na lešení rámová a modulová. Jejich montáž a demontáž má řadu společných znaků. Pro zajištění jejich bezpečné montáže lze požadavky sdružovat. Je však třeba uvážit i některé rozdíly, které se uplatní především jak při použití osobních ochranných prostředků (OOP) proti pádu, tak při uplatňování kolektivní ochrany.</w:t>
      </w:r>
    </w:p>
    <w:p w:rsidR="00280362" w:rsidRDefault="00280362">
      <w:pPr>
        <w:pStyle w:val="Zkladntext"/>
        <w:spacing w:line="360" w:lineRule="auto"/>
        <w:jc w:val="both"/>
      </w:pPr>
      <w:r>
        <w:rPr>
          <w:b/>
          <w:bCs/>
        </w:rPr>
        <w:tab/>
        <w:t>U rámových lešení</w:t>
      </w:r>
      <w:r>
        <w:t xml:space="preserve"> jsou příčné rámy (uzavřené nebo otevřené) propojeny podélnými dílci – podlahami, zábradlím, ztužidly. Pro většinu rámových konstrukcí je charakteristická montáž u fasády. Rychlost a operativnost tohoto lešení vynikne zvláště u hladké fasády, v případě členitých fasád je možno použít rozšiřovací konzoly, vysunuté rámy, příp. další doplňující dílce. Ze základního modelu konstrukce lešení přistavěného u fasády vyplývá například i možnost umístění kotevního bodu pro osobní zajištění mimo lešení.</w:t>
      </w:r>
    </w:p>
    <w:p w:rsidR="00280362" w:rsidRDefault="00280362">
      <w:pPr>
        <w:pStyle w:val="Zkladntext"/>
        <w:spacing w:line="360" w:lineRule="auto"/>
        <w:jc w:val="both"/>
      </w:pPr>
      <w:r>
        <w:rPr>
          <w:b/>
          <w:bCs/>
        </w:rPr>
        <w:tab/>
        <w:t>Lešení modulová</w:t>
      </w:r>
      <w:r>
        <w:t xml:space="preserve"> jsou charakteristická vysokou tvarovou variabilitou. Sloupek je v pravidelných, nejčastěji půlmetrových vzdálenostech (modulech) opatřen připojovacím místem - uzlem, který umožňuje připojení nejrůznějších vodorovných i úhlopříčných dílců. Toto uspořádání umožňuje obestavět lešeňovou konstrukcí i tvarově velmi členité budovy. Modulový konstrukční systém je možno uplatnit rovněž jako prostorové a volně stojící lešení. Poněkud vyšší náročnost na pracnost montáže i vyšší finanční náklady se vyplatí právě při nasazení v komplikovaných podmínkách. Vzhledem k těmto podmínkám při montáži lze kotevní bod pro OOP proti pádu předpokládat spíše na konstrukci lešení. Jednou z dalších možností bezpečné montáže, kterou  umožňuje modulový systém, je osazování pomocných podlah, z nichž jsou nastavovány sloupky a pracovníci jsou tak chráněni proti pádu zábradlím .</w:t>
      </w:r>
    </w:p>
    <w:p w:rsidR="00280362" w:rsidRDefault="00280362">
      <w:pPr>
        <w:pStyle w:val="Nadpis2"/>
        <w:spacing w:line="360" w:lineRule="auto"/>
        <w:jc w:val="center"/>
        <w:rPr>
          <w:sz w:val="24"/>
          <w:szCs w:val="24"/>
        </w:rPr>
      </w:pPr>
      <w:r>
        <w:rPr>
          <w:sz w:val="24"/>
          <w:szCs w:val="24"/>
        </w:rPr>
        <w:t>Přehled možností zajištění</w:t>
      </w:r>
    </w:p>
    <w:p w:rsidR="00280362" w:rsidRDefault="00280362">
      <w:pPr>
        <w:pStyle w:val="Zkladntext"/>
        <w:spacing w:line="360" w:lineRule="auto"/>
        <w:ind w:left="15"/>
        <w:jc w:val="both"/>
      </w:pPr>
      <w:r>
        <w:tab/>
        <w:t xml:space="preserve">Není třeba zastírat, že prakticky každé zajištění pracovníků montujících lešení má negativní vliv na rychlost montáže a tím i produktivitu práce. Na druhé straně snížení rizika </w:t>
      </w:r>
      <w:r>
        <w:lastRenderedPageBreak/>
        <w:t>pádu je nesporně pozitivním výsledkem. Bezpečnost lešenářů je předmětem diskusí v řadě zemí Evropské unie a požadavky na jejich zajištění se objeví i v připravovaných evropských směrnicích. Česká republika by měla být v této oblasti připravena.</w:t>
      </w:r>
    </w:p>
    <w:p w:rsidR="00280362" w:rsidRDefault="00280362">
      <w:pPr>
        <w:pStyle w:val="Zkladntext"/>
        <w:spacing w:line="360" w:lineRule="auto"/>
        <w:ind w:left="15"/>
        <w:jc w:val="both"/>
      </w:pPr>
      <w:r>
        <w:tab/>
        <w:t>Při montáži dílcových lešení existuje celá řada možností, jak zajistit pracovníky proti pádu. Lze přitom využít jak individuální ochranu pomocí OOP proti pádu, tak kolektivní ochranu, která ovšem většinou vyžaduje buď doplňující lešeňové dílce nebo musí být celý lešeňový systém již navržen a vyroben tak, aby vyhovoval požadavkům na bezpečnou montáž. Následující diagram 1 uvádí přehled základních možností zajištění při montáži dílcových konstrukcí.</w:t>
      </w:r>
    </w:p>
    <w:p w:rsidR="00280362" w:rsidRDefault="00280362">
      <w:pPr>
        <w:pStyle w:val="Nadpis2"/>
        <w:spacing w:line="360" w:lineRule="auto"/>
        <w:jc w:val="center"/>
        <w:rPr>
          <w:sz w:val="24"/>
          <w:szCs w:val="24"/>
        </w:rPr>
      </w:pPr>
      <w:r>
        <w:rPr>
          <w:sz w:val="24"/>
          <w:szCs w:val="24"/>
        </w:rPr>
        <w:t>Zajištění pomocí OOP</w:t>
      </w:r>
    </w:p>
    <w:p w:rsidR="00280362" w:rsidRDefault="00280362">
      <w:pPr>
        <w:pStyle w:val="Zkladntext"/>
        <w:spacing w:line="360" w:lineRule="auto"/>
        <w:ind w:left="15"/>
        <w:jc w:val="both"/>
      </w:pPr>
      <w:r>
        <w:tab/>
        <w:t>Pro montáž rámových a modulových lešení je charakteristické, že jako prostředek osobního zajištění nevyhovuje polohovací pás (použitelný například u pojízdných lešení), protože je předpokládán pohyb montážníka na větším prostoru. Lešenář musí mít větší volnost pohybu, tedy i delší bezpečnostní lano, z čehož vyplývá i riziko volného pádu. Pro takové případy je nutno použít ochranný postroj, případně i v kombinaci s dalšími bezpečnostními doplňky.</w:t>
      </w:r>
    </w:p>
    <w:p w:rsidR="00280362" w:rsidRDefault="00280362">
      <w:pPr>
        <w:pStyle w:val="Nadpis3"/>
        <w:spacing w:line="360" w:lineRule="auto"/>
        <w:jc w:val="center"/>
        <w:rPr>
          <w:sz w:val="24"/>
          <w:szCs w:val="24"/>
        </w:rPr>
      </w:pPr>
      <w:r>
        <w:rPr>
          <w:sz w:val="24"/>
          <w:szCs w:val="24"/>
        </w:rPr>
        <w:t>Kotevní bod na lešení - samostatné body</w:t>
      </w:r>
    </w:p>
    <w:p w:rsidR="00280362" w:rsidRDefault="00280362">
      <w:pPr>
        <w:pStyle w:val="Zkladntext"/>
        <w:spacing w:line="360" w:lineRule="auto"/>
        <w:ind w:left="15"/>
        <w:jc w:val="both"/>
      </w:pPr>
      <w:r>
        <w:tab/>
        <w:t>Případ, kdy je kotevní bod OOP přímo na lešení a není použito žádné vedení, se vyskytuje u rámových i modulových konstrukcí. Předpokladem je, že konstrukce je dostatečně stabilní a únosná. Při použití tohoto systému je při montáži potřeba měnit místo ukotvení mnohem častěji, aby byla zachována potřebná volnost pohybu lešenáře. Aby bylo umožněno zajištění pracovníka po celou dobu montáže, je někdy potřeba použít dvě bezpečnostní lana, která se při pohybu po lešení přepínají. Schéma nejčastějšího případu přemisťování kotevního bodu s každým namontovaným rámem.</w:t>
      </w:r>
    </w:p>
    <w:p w:rsidR="00280362" w:rsidRDefault="00280362">
      <w:pPr>
        <w:pStyle w:val="Nadpis3"/>
        <w:spacing w:line="360" w:lineRule="auto"/>
        <w:jc w:val="center"/>
        <w:rPr>
          <w:sz w:val="24"/>
          <w:szCs w:val="24"/>
        </w:rPr>
      </w:pPr>
      <w:r>
        <w:rPr>
          <w:sz w:val="24"/>
          <w:szCs w:val="24"/>
        </w:rPr>
        <w:t>Horizontální vedení na konstrukci lešení</w:t>
      </w:r>
    </w:p>
    <w:p w:rsidR="00280362" w:rsidRDefault="00280362">
      <w:pPr>
        <w:pStyle w:val="Zkladntext"/>
        <w:spacing w:line="360" w:lineRule="auto"/>
        <w:ind w:left="15"/>
        <w:jc w:val="both"/>
      </w:pPr>
      <w:r>
        <w:tab/>
        <w:t xml:space="preserve">Relativně velkou volnost pohybu poskytuje varianta, kdy je na lešení v montážní úrovni vodorovně napnuto vodící lano a k němu je pohyblivým vedením připojeno krátké lano bezpečnostního postroje. Toto horizontální vedení je možno použít na většině lešeňových systémů. Nevýhodou tohoto řešení jsou například komplikace při pohybu více </w:t>
      </w:r>
      <w:r>
        <w:lastRenderedPageBreak/>
        <w:t>osob, používajících stejné horizontální lano nebo vyšší náročnost na osazení a přemisťování celého systému.</w:t>
      </w:r>
    </w:p>
    <w:p w:rsidR="00280362" w:rsidRDefault="00280362">
      <w:pPr>
        <w:pStyle w:val="Nadpis3"/>
        <w:spacing w:before="360" w:line="360" w:lineRule="auto"/>
        <w:jc w:val="center"/>
        <w:rPr>
          <w:sz w:val="24"/>
          <w:szCs w:val="24"/>
        </w:rPr>
      </w:pPr>
      <w:r>
        <w:rPr>
          <w:sz w:val="24"/>
          <w:szCs w:val="24"/>
        </w:rPr>
        <w:t>Kotevní bod na fasádě</w:t>
      </w:r>
    </w:p>
    <w:p w:rsidR="00280362" w:rsidRDefault="00280362">
      <w:pPr>
        <w:pStyle w:val="Zkladntext"/>
        <w:spacing w:line="360" w:lineRule="auto"/>
        <w:ind w:left="15"/>
        <w:jc w:val="both"/>
      </w:pPr>
      <w:r>
        <w:tab/>
        <w:t xml:space="preserve">V případě lešení postavených u fasády může být kotevní bod umístěn ve výšce nad montážním prostorem. Při použití doplňujícího lana potřebné délky a dalších prostředků je pak možno využívat tohoto kotevního bodu po většinu doby montáže. Vertikální lano může být volně svěšeno a na něj je napojeno krátké lano postroje s brzdou, nebo je možno použít samonavíjecí kladku s lanem přímo napojeným na bezpečnostní postroj. </w:t>
      </w:r>
    </w:p>
    <w:p w:rsidR="00280362" w:rsidRDefault="00280362">
      <w:pPr>
        <w:pStyle w:val="Nadpis2"/>
        <w:spacing w:line="360" w:lineRule="auto"/>
        <w:jc w:val="center"/>
        <w:rPr>
          <w:sz w:val="24"/>
          <w:szCs w:val="24"/>
        </w:rPr>
      </w:pPr>
      <w:r>
        <w:rPr>
          <w:sz w:val="24"/>
          <w:szCs w:val="24"/>
        </w:rPr>
        <w:t>Zajištění pomocí technické konstrukce</w:t>
      </w:r>
    </w:p>
    <w:p w:rsidR="00280362" w:rsidRDefault="00280362">
      <w:pPr>
        <w:pStyle w:val="Zkladntext"/>
        <w:spacing w:line="360" w:lineRule="auto"/>
        <w:ind w:left="15"/>
        <w:jc w:val="both"/>
      </w:pPr>
      <w:r>
        <w:tab/>
        <w:t xml:space="preserve">Použití technických konstrukcí, chránících montážníky proti pádu, především nejrůznějších doplňkových dílců, </w:t>
      </w:r>
      <w:proofErr w:type="spellStart"/>
      <w:r>
        <w:t>přemisťovatelných</w:t>
      </w:r>
      <w:proofErr w:type="spellEnd"/>
      <w:r>
        <w:t xml:space="preserve"> zábradlí apod., lze předpokládat spíše u rámových lešení. Modulové lešení je, jak již bylo uvedeno, často prostorově komplikované, což je v rozporu požadavkem na používání univerzálních doplňkových dílců. U modulového lešení je naopak možné vytváření pomocných montážních podlah. Při volbě systému s doplňkovými dílci je potřeba počítat se zvýšenou pracností.</w:t>
      </w:r>
    </w:p>
    <w:p w:rsidR="00280362" w:rsidRDefault="00280362">
      <w:pPr>
        <w:pStyle w:val="Zkladntext"/>
        <w:spacing w:line="360" w:lineRule="auto"/>
        <w:ind w:left="15"/>
        <w:jc w:val="both"/>
      </w:pPr>
      <w:r>
        <w:tab/>
        <w:t>Při používání technické konstrukce je třeba uvážit i její vhodné dimenzování. V případě, že je používána doplňková technická konstrukce, která se nestane trvalou součástí lešení, je na ni možno aplikovat požadavek čl. 68 ČSN 73 8106 a využít tak i plastické deformace a dimenzovat na hodnotu dvojnásobku návrhové pevnosti oceli. V těchto případech je totiž zbytečné dimenzovat prvky tak, aby nemohlo dojít k jejich deformaci. Musí však zůstat zachována schopnost zachytit pád, přičemž to, že část energie je spotřebována na deformaci konstrukce, je ve prospěch bezpečnosti a snižuje účinky působící na zachycenou osobu.</w:t>
      </w:r>
    </w:p>
    <w:p w:rsidR="00280362" w:rsidRDefault="00280362">
      <w:pPr>
        <w:pStyle w:val="Zkladntext"/>
        <w:spacing w:line="360" w:lineRule="auto"/>
        <w:ind w:left="15"/>
        <w:jc w:val="both"/>
      </w:pPr>
      <w:r>
        <w:tab/>
        <w:t>Možnost využití plastické deformace se nabízí i v případě dimenzování částí konstrukce lešení, které jsou používány jako kotvící místa pro OOP. Musí však být splněn požadavek, aby každé zachycení pádu znamenalo vyřazení deformovaných dílců.</w:t>
      </w:r>
    </w:p>
    <w:p w:rsidR="00280362" w:rsidRDefault="00280362">
      <w:pPr>
        <w:pStyle w:val="Zkladntext"/>
        <w:spacing w:line="360" w:lineRule="auto"/>
        <w:ind w:left="15"/>
        <w:jc w:val="both"/>
      </w:pPr>
      <w:r>
        <w:tab/>
        <w:t>Pokud jsou při montáži používány na ochranu proti pádu technické konstrukce, které zůstanou zabudovány v konstrukci lešení trvale, nesmí být opomenuty pevnostní požadavky na zábradlí uvedené v čl. 5.4 ČSN 73 8111 (HD 1000).</w:t>
      </w:r>
    </w:p>
    <w:p w:rsidR="00280362" w:rsidRDefault="00280362">
      <w:pPr>
        <w:pStyle w:val="Zkladntext"/>
        <w:spacing w:line="360" w:lineRule="auto"/>
        <w:ind w:left="15"/>
        <w:jc w:val="both"/>
      </w:pPr>
      <w:r>
        <w:lastRenderedPageBreak/>
        <w:tab/>
        <w:t xml:space="preserve">I v případě, kdy konstrukční systém lešení umožňuje obejít se bez prostředků osobního zajištění, nebude se možno vyhnout např. montáži vysunutých částí, </w:t>
      </w:r>
      <w:proofErr w:type="spellStart"/>
      <w:r>
        <w:t>přemosťovacích</w:t>
      </w:r>
      <w:proofErr w:type="spellEnd"/>
      <w:r>
        <w:t xml:space="preserve"> dílců, nebo jinak prostorově komplikovaných konstrukcí, kde na ochranu proti pádu není možno použít technické konstrukce. Firmy specializující se na montáž lešení se proto bez vybavení OOP proti pádu neobejdou.</w:t>
      </w:r>
    </w:p>
    <w:p w:rsidR="00280362" w:rsidRDefault="00280362">
      <w:pPr>
        <w:pStyle w:val="Nadpis3"/>
        <w:spacing w:line="360" w:lineRule="auto"/>
        <w:ind w:left="540" w:firstLine="0"/>
        <w:jc w:val="center"/>
        <w:rPr>
          <w:sz w:val="24"/>
          <w:szCs w:val="24"/>
        </w:rPr>
      </w:pPr>
      <w:r>
        <w:rPr>
          <w:sz w:val="24"/>
          <w:szCs w:val="24"/>
        </w:rPr>
        <w:t>Zajištění technickou konstrukcí při využití systému</w:t>
      </w:r>
    </w:p>
    <w:p w:rsidR="00280362" w:rsidRDefault="00280362">
      <w:pPr>
        <w:pStyle w:val="Zkladntext"/>
        <w:spacing w:line="360" w:lineRule="auto"/>
        <w:ind w:left="30"/>
        <w:jc w:val="both"/>
      </w:pPr>
      <w:r>
        <w:tab/>
        <w:t>Tento způsob zajištění je možno aplikovat u modulových systémů. U těchto lešení je osazením sloupků – obvykle delších než je výška patra lešení – pouze vymezen prostor, v němž jsou později osazovány další podlahy a ostatní dílce. Výškovou úroveň osazovaných vodorovných dílců je možno volit libovolně po krocích, které odpovídají výškovému modulu lešení. Tuto vlastnost je možno využít při vytváření kolektivní ochrany v rámci montáže.</w:t>
      </w:r>
    </w:p>
    <w:p w:rsidR="00280362" w:rsidRDefault="00280362">
      <w:pPr>
        <w:pStyle w:val="Zkladntext"/>
        <w:spacing w:line="360" w:lineRule="auto"/>
        <w:ind w:left="30"/>
        <w:jc w:val="both"/>
      </w:pPr>
      <w:r>
        <w:tab/>
        <w:t>Při nastavování sloupků se osadí pomocná podlaha v úrovni o jeden metr níže než je zakončení sloupku. Pokud se tato podlaha opatří i pomocným zábradlím, vznikne pomocná montážní úroveň, z níž je možno osazovat jednotlivé dílce bez použití OOP.</w:t>
      </w:r>
    </w:p>
    <w:p w:rsidR="00280362" w:rsidRDefault="00280362">
      <w:pPr>
        <w:pStyle w:val="Nadpis3"/>
        <w:spacing w:line="360" w:lineRule="auto"/>
        <w:jc w:val="center"/>
        <w:rPr>
          <w:sz w:val="24"/>
          <w:szCs w:val="24"/>
        </w:rPr>
      </w:pPr>
      <w:r>
        <w:rPr>
          <w:sz w:val="24"/>
          <w:szCs w:val="24"/>
        </w:rPr>
        <w:t>Zajištění technickou konstrukcí s doplňkovými dílci</w:t>
      </w:r>
    </w:p>
    <w:p w:rsidR="00280362" w:rsidRDefault="00280362">
      <w:pPr>
        <w:pStyle w:val="Zkladntext"/>
        <w:spacing w:line="360" w:lineRule="auto"/>
        <w:ind w:left="15"/>
        <w:jc w:val="both"/>
      </w:pPr>
      <w:r>
        <w:tab/>
        <w:t>Kolektivní ochranu proti pádu pomocí doplňkových dílců lze uplatnit především u rámových lešení, kde lze předpokládat konstantní délku pole a malou členitost průčelí lešení. Ze smontované úrovně, která je vybavena zábradlím, se zavěšují dílce pomocného zábradlí, které chrání proti pádu v další úrovni.</w:t>
      </w:r>
    </w:p>
    <w:p w:rsidR="00280362" w:rsidRDefault="00280362">
      <w:pPr>
        <w:pStyle w:val="Nadpis3"/>
        <w:spacing w:line="360" w:lineRule="auto"/>
        <w:jc w:val="center"/>
        <w:rPr>
          <w:sz w:val="24"/>
          <w:szCs w:val="24"/>
        </w:rPr>
      </w:pPr>
      <w:r>
        <w:rPr>
          <w:sz w:val="24"/>
          <w:szCs w:val="24"/>
        </w:rPr>
        <w:t>Zajištění integrované do konstrukčního systému</w:t>
      </w:r>
    </w:p>
    <w:p w:rsidR="00280362" w:rsidRDefault="00280362">
      <w:pPr>
        <w:pStyle w:val="Zkladntext"/>
        <w:spacing w:line="360" w:lineRule="auto"/>
        <w:ind w:left="15"/>
        <w:jc w:val="both"/>
      </w:pPr>
      <w:r>
        <w:tab/>
        <w:t>Používání integrovaný systémů, kdy sám konstrukční systém zajišťuje vytváření boční ochrany v další montované úrovni (H-rámy, T-rámy), řeší otázku bezpečné montáže zdánlivě nejlépe. Ale i zde lze najít nevýhody. Je vyšší citlivost rámů na deformace při manipulaci. Obtížná montáž a demontáž deformovaných rámů sebou přináší vysoká rizika. Integrovaný systém většinou vyžaduje nastavení sloupku uprostřed výšky patra, což má vliv na únosnost sloupku a bezpečnost celé konstrukce.</w:t>
      </w:r>
    </w:p>
    <w:p w:rsidR="00280362" w:rsidRDefault="00280362">
      <w:pPr>
        <w:pStyle w:val="Nadpis1"/>
        <w:tabs>
          <w:tab w:val="left" w:pos="1140"/>
        </w:tabs>
        <w:spacing w:line="360" w:lineRule="auto"/>
        <w:jc w:val="center"/>
      </w:pPr>
    </w:p>
    <w:p w:rsidR="00280362" w:rsidRDefault="00280362">
      <w:pPr>
        <w:pStyle w:val="Nadpis1"/>
        <w:tabs>
          <w:tab w:val="left" w:pos="1140"/>
        </w:tabs>
        <w:spacing w:line="360" w:lineRule="auto"/>
        <w:jc w:val="center"/>
        <w:rPr>
          <w:sz w:val="24"/>
          <w:szCs w:val="24"/>
        </w:rPr>
      </w:pPr>
      <w:r>
        <w:rPr>
          <w:sz w:val="24"/>
          <w:szCs w:val="24"/>
        </w:rPr>
        <w:lastRenderedPageBreak/>
        <w:t xml:space="preserve"> Návod na montáž a používání dílcového lešení</w:t>
      </w:r>
    </w:p>
    <w:p w:rsidR="00280362" w:rsidRDefault="00280362">
      <w:pPr>
        <w:pStyle w:val="Zkladntext"/>
        <w:spacing w:before="60" w:after="60" w:line="360" w:lineRule="auto"/>
        <w:jc w:val="both"/>
      </w:pPr>
      <w:r>
        <w:tab/>
        <w:t>V následujícím textu je uveden koncept vzorového návodu na montáž a používání dílcových lešení, použitelný po příslušných úpravách pro rámová i modulová lešení. Třebaže je text takto vymezen, počet a variabilita konstrukčních systémů i v této zúžené skupině je stále ještě velká. Návod proto nechává mnoho možností na individuální doplnění a případné rozšíření textu, které zohlední charakteristické vlastnosti specifické pro konkrétní konstrukční řešení. Kurzívou jsou uvedeny doplňující a upřesňující poznámky.</w:t>
      </w:r>
    </w:p>
    <w:p w:rsidR="00280362" w:rsidRDefault="00280362">
      <w:pPr>
        <w:pStyle w:val="Zkladntext"/>
        <w:spacing w:before="60" w:after="60" w:line="360" w:lineRule="auto"/>
        <w:jc w:val="both"/>
      </w:pPr>
      <w:r>
        <w:tab/>
        <w:t>V části, pojednávající o zajištění při montáži ve výšce, je uvedeno několik variant, přičemž v konečné podobě návodu je možno volit tu, která se jeví aktuálně jako nejvhodnější. I v této části je dostatek prostoru pro upřesnění a individuální úpravy.</w:t>
      </w:r>
    </w:p>
    <w:p w:rsidR="00280362" w:rsidRDefault="00280362">
      <w:pPr>
        <w:pStyle w:val="Zkladntext"/>
        <w:spacing w:before="60" w:after="60" w:line="360" w:lineRule="auto"/>
        <w:jc w:val="both"/>
      </w:pPr>
      <w:r>
        <w:t>U návodu by měla hrát velkou úlohu i jeho obrazová část, přičemž ta by měla vycházet ze skutečného reálného provedení lešení. Obrázky, doprovázející tento fiktivní návod, je možno rovněž použít.</w:t>
      </w:r>
    </w:p>
    <w:p w:rsidR="00280362" w:rsidRDefault="00280362">
      <w:pPr>
        <w:pStyle w:val="Nadpis3"/>
        <w:tabs>
          <w:tab w:val="left" w:pos="1428"/>
        </w:tabs>
        <w:spacing w:line="360" w:lineRule="auto"/>
        <w:jc w:val="center"/>
        <w:rPr>
          <w:sz w:val="24"/>
          <w:szCs w:val="24"/>
        </w:rPr>
      </w:pPr>
      <w:r>
        <w:rPr>
          <w:sz w:val="24"/>
          <w:szCs w:val="24"/>
        </w:rPr>
        <w:t>Všeobecné pokyny</w:t>
      </w:r>
    </w:p>
    <w:p w:rsidR="00280362" w:rsidRDefault="00280362">
      <w:pPr>
        <w:pStyle w:val="Zkladntext"/>
        <w:spacing w:line="360" w:lineRule="auto"/>
        <w:ind w:left="15"/>
        <w:jc w:val="both"/>
      </w:pPr>
      <w:r>
        <w:tab/>
        <w:t xml:space="preserve">Montáž a demontáž rámového </w:t>
      </w:r>
      <w:r>
        <w:rPr>
          <w:i/>
          <w:iCs/>
        </w:rPr>
        <w:t>(modulového)</w:t>
      </w:r>
      <w:r>
        <w:t xml:space="preserve"> lešení smí být prováděna pouze lešenáři s platným průkazem, zdravotně způsobilými a proškolenými na tento typ lešení.</w:t>
      </w:r>
    </w:p>
    <w:p w:rsidR="00280362" w:rsidRDefault="00280362">
      <w:pPr>
        <w:pStyle w:val="Nadpis2"/>
        <w:tabs>
          <w:tab w:val="left" w:pos="1284"/>
        </w:tabs>
        <w:spacing w:line="360" w:lineRule="auto"/>
        <w:jc w:val="center"/>
        <w:rPr>
          <w:sz w:val="24"/>
          <w:szCs w:val="24"/>
        </w:rPr>
      </w:pPr>
      <w:r>
        <w:rPr>
          <w:sz w:val="24"/>
          <w:szCs w:val="24"/>
        </w:rPr>
        <w:t>Montáž lešení- Všeobecné požadavky</w:t>
      </w:r>
    </w:p>
    <w:p w:rsidR="00280362" w:rsidRDefault="00280362">
      <w:pPr>
        <w:pStyle w:val="Zkladntext"/>
        <w:spacing w:before="60" w:after="60" w:line="360" w:lineRule="auto"/>
        <w:ind w:left="30"/>
        <w:jc w:val="both"/>
      </w:pPr>
      <w:r>
        <w:tab/>
        <w:t>Prostor potřebný pro stavbu lešení, včetně nutné plochy pro skladování a manipulaci se součástmi lešení musí být řádně připraven, tj. odvodněn, vyklizen, podklad urovnán a podle potřeby zpevněn (zásypy rýh a násypy zatížené lešením musejí být předem dostatečně zhutněny), zabezpečen proti ohrožení pracovníků (např. elektrickým proudem) apod.</w:t>
      </w:r>
    </w:p>
    <w:p w:rsidR="00280362" w:rsidRDefault="00280362">
      <w:pPr>
        <w:pStyle w:val="Zkladntext"/>
        <w:spacing w:before="60" w:after="60" w:line="360" w:lineRule="auto"/>
        <w:ind w:left="30"/>
        <w:jc w:val="both"/>
      </w:pPr>
      <w:r>
        <w:tab/>
        <w:t>V montážním prostoru se mohou provádět pouze práce a činnost, které souvisí se stavbou, provozem a funkcí lešení. Jiné práce nebo stavebně-montážní činnost (např. výkopy pod lešením) lze v montážním prostoru provádět pouze výjimečně na základě návrhu, jímž musí být prokázáno, že takovou činnost nabude ohrožena stabilita ani bezpečnost provozu na lešení.</w:t>
      </w:r>
    </w:p>
    <w:p w:rsidR="00280362" w:rsidRDefault="00280362">
      <w:pPr>
        <w:pStyle w:val="Zkladntext"/>
        <w:spacing w:before="60" w:after="60" w:line="360" w:lineRule="auto"/>
        <w:ind w:left="30"/>
        <w:jc w:val="both"/>
      </w:pPr>
      <w:r>
        <w:tab/>
        <w:t>Je nutno prověřit, zda smontované lešení nebude bránit přístupu k vodovodním, plynovým a jiným uzávěrům, rozvodným skříním, hydrantům, poštovním schránkám, apod.</w:t>
      </w:r>
    </w:p>
    <w:p w:rsidR="00280362" w:rsidRDefault="00280362">
      <w:pPr>
        <w:pStyle w:val="Zkladntext"/>
        <w:spacing w:before="60" w:after="60" w:line="360" w:lineRule="auto"/>
        <w:ind w:left="30"/>
        <w:jc w:val="both"/>
      </w:pPr>
      <w:r>
        <w:lastRenderedPageBreak/>
        <w:tab/>
        <w:t>Před montáží je nutné zkontrolovat všechny díly lešení a vyřadit poškozené díly, které nesmějí být použity v konstrukci lešení.</w:t>
      </w:r>
    </w:p>
    <w:p w:rsidR="00280362" w:rsidRDefault="00280362">
      <w:pPr>
        <w:pStyle w:val="Zkladntext"/>
        <w:spacing w:before="60" w:after="60" w:line="360" w:lineRule="auto"/>
        <w:ind w:left="30"/>
        <w:jc w:val="both"/>
      </w:pPr>
      <w:r>
        <w:tab/>
        <w:t>Montáž lešení se provede v následujícím pořadí:</w:t>
      </w:r>
    </w:p>
    <w:p w:rsidR="00280362" w:rsidRDefault="00280362">
      <w:pPr>
        <w:pStyle w:val="Nadpis3"/>
        <w:tabs>
          <w:tab w:val="left" w:pos="1428"/>
        </w:tabs>
        <w:spacing w:line="360" w:lineRule="auto"/>
        <w:jc w:val="center"/>
        <w:rPr>
          <w:sz w:val="24"/>
          <w:szCs w:val="24"/>
        </w:rPr>
      </w:pPr>
      <w:r>
        <w:rPr>
          <w:sz w:val="24"/>
          <w:szCs w:val="24"/>
        </w:rPr>
        <w:t>Montáž prvního pole lešení</w:t>
      </w:r>
    </w:p>
    <w:p w:rsidR="00280362" w:rsidRDefault="00280362">
      <w:pPr>
        <w:pStyle w:val="Zkladntext"/>
        <w:spacing w:before="60" w:after="60" w:line="360" w:lineRule="auto"/>
        <w:ind w:left="360"/>
        <w:jc w:val="both"/>
      </w:pPr>
      <w:r>
        <w:t>Založení lešení na terénu</w:t>
      </w:r>
    </w:p>
    <w:p w:rsidR="00280362" w:rsidRDefault="00280362">
      <w:pPr>
        <w:pStyle w:val="Zkladntext"/>
        <w:spacing w:before="60" w:after="60" w:line="360" w:lineRule="auto"/>
        <w:ind w:left="360"/>
        <w:jc w:val="both"/>
      </w:pPr>
      <w:r>
        <w:t>Lešení smí být postaveno pouze na dostatečně únosném podkladu. Jeho únosnost musí odpovídat zatížení vyvozenému tíhou konstrukce lešení a jeho provozem.</w:t>
      </w:r>
    </w:p>
    <w:p w:rsidR="00280362" w:rsidRDefault="00280362">
      <w:pPr>
        <w:pStyle w:val="Zkladntext"/>
        <w:spacing w:before="60" w:line="360" w:lineRule="auto"/>
        <w:ind w:left="360"/>
        <w:jc w:val="both"/>
      </w:pPr>
      <w:r>
        <w:t xml:space="preserve">Stavitelné patky nebo </w:t>
      </w:r>
      <w:proofErr w:type="spellStart"/>
      <w:r>
        <w:t>nánožky</w:t>
      </w:r>
      <w:proofErr w:type="spellEnd"/>
      <w:r>
        <w:t xml:space="preserve"> musejí být uloženy na dřevěných podkladech, obvykle prknech. Při snížené únosnosti podkladu je nutné použít roznášecí fošny, trámy, rošty apod.</w:t>
      </w:r>
    </w:p>
    <w:p w:rsidR="00280362" w:rsidRDefault="00280362">
      <w:pPr>
        <w:pStyle w:val="Zkladntext"/>
        <w:spacing w:line="360" w:lineRule="auto"/>
        <w:ind w:left="360"/>
        <w:jc w:val="both"/>
      </w:pPr>
      <w:r>
        <w:t>Zakládání na konstrukci</w:t>
      </w:r>
    </w:p>
    <w:p w:rsidR="00280362" w:rsidRDefault="00280362">
      <w:pPr>
        <w:pStyle w:val="Zkladntext"/>
        <w:spacing w:line="360" w:lineRule="auto"/>
        <w:ind w:left="360"/>
        <w:jc w:val="both"/>
      </w:pPr>
      <w:r>
        <w:t>Lešení je možno zakládat na stavebních konstrukcích, jejichž únosnost odpovídá zatížení vyvozenému tíhou konstrukce lešení a jeho provozem. Únosnost stavebních konstrukcí musí být v takových případech staticky ověřena.  Zvláštní pozornost je přitom třeba věnovat přetvoření těchto stavebních konstrukcí tak, aby nebyla nepříznivě ovlivněna únosnost lešení.</w:t>
      </w:r>
    </w:p>
    <w:p w:rsidR="00280362" w:rsidRDefault="00280362">
      <w:pPr>
        <w:pStyle w:val="Nadpis4"/>
        <w:tabs>
          <w:tab w:val="left" w:pos="1572"/>
        </w:tabs>
        <w:spacing w:line="360" w:lineRule="auto"/>
        <w:jc w:val="center"/>
      </w:pPr>
      <w:proofErr w:type="spellStart"/>
      <w:r>
        <w:t>Nánožky</w:t>
      </w:r>
      <w:proofErr w:type="spellEnd"/>
      <w:r>
        <w:t>, stavitelné patky</w:t>
      </w:r>
    </w:p>
    <w:p w:rsidR="00280362" w:rsidRDefault="00280362">
      <w:pPr>
        <w:pStyle w:val="Zkladntext"/>
        <w:spacing w:line="360" w:lineRule="auto"/>
        <w:ind w:left="360"/>
        <w:jc w:val="both"/>
      </w:pPr>
      <w:r>
        <w:t xml:space="preserve">Do každého sloupku rámu je nutné nasunut </w:t>
      </w:r>
      <w:proofErr w:type="spellStart"/>
      <w:r>
        <w:t>nánožku</w:t>
      </w:r>
      <w:proofErr w:type="spellEnd"/>
      <w:r>
        <w:t xml:space="preserve"> nebo stavitelnou patku.  Největší vysunutí stavitelné patky je ……mm. U </w:t>
      </w:r>
      <w:proofErr w:type="spellStart"/>
      <w:r>
        <w:t>podchozích</w:t>
      </w:r>
      <w:proofErr w:type="spellEnd"/>
      <w:r>
        <w:t xml:space="preserve"> rámů je vysunutí sníženo na …… mm. Délka zasunutí patky ve stojce rámu musí být nejméně 150 mm nebo u patek o délce přes 600 mm nejméně ¼ její celkové délky.</w:t>
      </w:r>
    </w:p>
    <w:p w:rsidR="00280362" w:rsidRDefault="00280362">
      <w:pPr>
        <w:pStyle w:val="Nadpis4"/>
        <w:tabs>
          <w:tab w:val="left" w:pos="1572"/>
        </w:tabs>
        <w:spacing w:line="360" w:lineRule="auto"/>
        <w:jc w:val="center"/>
      </w:pPr>
      <w:r>
        <w:t>Vyrovnávací rámy, vyrovnávací dílce</w:t>
      </w:r>
    </w:p>
    <w:p w:rsidR="00280362" w:rsidRDefault="00280362">
      <w:pPr>
        <w:pStyle w:val="Zkladntext"/>
        <w:spacing w:before="60" w:line="360" w:lineRule="auto"/>
        <w:ind w:left="360"/>
        <w:jc w:val="both"/>
        <w:rPr>
          <w:rFonts w:ascii="Arial" w:hAnsi="Arial" w:cs="Arial"/>
        </w:rPr>
      </w:pPr>
      <w:r>
        <w:t>Doporučuje se zahájit montáž na nejvyšším místě terénu, přičemž. stavitelné patky jsou zcela zasunuty. Klesající terén je pak vyrovnán pomocí vysunutí patek. Při členitém podkladu, nebo větším sklonu terénu je nutné pro vyrovnání první  podlahové úrovně použít základové rámy, vyrovnávací podpěry, apod.</w:t>
      </w:r>
      <w:r>
        <w:tab/>
      </w:r>
      <w:r>
        <w:tab/>
      </w:r>
      <w:r>
        <w:tab/>
      </w:r>
      <w:r>
        <w:tab/>
      </w:r>
      <w:r>
        <w:rPr>
          <w:rFonts w:ascii="Arial" w:hAnsi="Arial" w:cs="Arial"/>
        </w:rPr>
        <w:t xml:space="preserve"> </w:t>
      </w:r>
    </w:p>
    <w:p w:rsidR="00280362" w:rsidRDefault="00280362">
      <w:pPr>
        <w:pStyle w:val="Zkladntext"/>
        <w:spacing w:line="360" w:lineRule="auto"/>
        <w:ind w:left="360"/>
        <w:jc w:val="both"/>
      </w:pPr>
      <w:r>
        <w:lastRenderedPageBreak/>
        <w:t xml:space="preserve">Pro stabilizaci lešení je bezpodmínečně nutné použít všechny potřebné ztužující dílce. V případě, kdy z důvodů velmi  členitého terénu není možné některý z dílců použít, lze ztužení vytvořit pomocí lešenářské trubky </w:t>
      </w:r>
      <w:r>
        <w:rPr>
          <w:rFonts w:ascii="Symbol" w:hAnsi="Symbol"/>
        </w:rPr>
        <w:t></w:t>
      </w:r>
      <w:r>
        <w:t xml:space="preserve"> 48,3/3,2 mm a dvou spojek, které se umístí těsně nad matky stavitelných patek.</w:t>
      </w:r>
    </w:p>
    <w:p w:rsidR="00280362" w:rsidRDefault="00280362">
      <w:pPr>
        <w:pStyle w:val="Zkladntext"/>
        <w:spacing w:line="360" w:lineRule="auto"/>
        <w:ind w:left="360"/>
        <w:jc w:val="center"/>
        <w:rPr>
          <w:b/>
        </w:rPr>
      </w:pPr>
      <w:r>
        <w:rPr>
          <w:b/>
        </w:rPr>
        <w:t xml:space="preserve">Svislé rámy, </w:t>
      </w:r>
      <w:proofErr w:type="spellStart"/>
      <w:r>
        <w:rPr>
          <w:b/>
        </w:rPr>
        <w:t>podchozí</w:t>
      </w:r>
      <w:proofErr w:type="spellEnd"/>
      <w:r>
        <w:rPr>
          <w:b/>
        </w:rPr>
        <w:t xml:space="preserve"> rámy</w:t>
      </w:r>
    </w:p>
    <w:p w:rsidR="00280362" w:rsidRDefault="00280362">
      <w:pPr>
        <w:pStyle w:val="Zkladntext"/>
        <w:spacing w:line="360" w:lineRule="auto"/>
        <w:ind w:left="360"/>
        <w:jc w:val="both"/>
      </w:pPr>
      <w:r>
        <w:t xml:space="preserve">Svislé rámy a </w:t>
      </w:r>
      <w:proofErr w:type="spellStart"/>
      <w:r>
        <w:t>podchozí</w:t>
      </w:r>
      <w:proofErr w:type="spellEnd"/>
      <w:r>
        <w:t xml:space="preserve"> rámy se postaví na </w:t>
      </w:r>
      <w:proofErr w:type="spellStart"/>
      <w:r>
        <w:t>nánožky</w:t>
      </w:r>
      <w:proofErr w:type="spellEnd"/>
      <w:r>
        <w:t xml:space="preserve"> nebo stavitelné patky v předepsaném odstupu od fasády (s ohledem na členitost stavby a předepsanou max. vzdálenost okraje pracovní podlahy od stěny 250 mm) a zajistí proti převržení.</w:t>
      </w:r>
    </w:p>
    <w:p w:rsidR="00280362" w:rsidRDefault="00280362">
      <w:pPr>
        <w:pStyle w:val="Nadpis4"/>
        <w:tabs>
          <w:tab w:val="left" w:pos="1572"/>
        </w:tabs>
        <w:spacing w:line="360" w:lineRule="auto"/>
        <w:jc w:val="center"/>
      </w:pPr>
      <w:r>
        <w:t>Úhlopříčná ztužidla, zábradelní dílce</w:t>
      </w:r>
    </w:p>
    <w:p w:rsidR="00280362" w:rsidRDefault="00280362">
      <w:pPr>
        <w:pStyle w:val="Zkladntext"/>
        <w:spacing w:before="60" w:after="60" w:line="360" w:lineRule="auto"/>
        <w:ind w:left="360"/>
        <w:jc w:val="both"/>
        <w:rPr>
          <w:iCs/>
        </w:rPr>
      </w:pPr>
      <w:r>
        <w:t xml:space="preserve">Připevní se podélné zábradlí …. </w:t>
      </w:r>
      <w:r>
        <w:rPr>
          <w:iCs/>
        </w:rPr>
        <w:t xml:space="preserve">(popsat jak) </w:t>
      </w:r>
      <w:r>
        <w:t xml:space="preserve">a na vnější straně lešení se namontuje ve svislé rovině úhlopříčné ztužidlo ……. </w:t>
      </w:r>
      <w:r>
        <w:rPr>
          <w:iCs/>
        </w:rPr>
        <w:t>(popsat jak)</w:t>
      </w:r>
      <w:r>
        <w:t xml:space="preserve"> a současně se pole vyrovná svisle a vodorovně pomocí vodováhy.</w:t>
      </w:r>
      <w:r>
        <w:rPr>
          <w:iCs/>
        </w:rPr>
        <w:t xml:space="preserve"> </w:t>
      </w:r>
    </w:p>
    <w:p w:rsidR="00280362" w:rsidRDefault="00280362">
      <w:pPr>
        <w:pStyle w:val="Zkladntext"/>
        <w:spacing w:before="60" w:after="60" w:line="360" w:lineRule="auto"/>
        <w:ind w:left="360"/>
        <w:jc w:val="both"/>
        <w:rPr>
          <w:iCs/>
        </w:rPr>
      </w:pPr>
      <w:r>
        <w:t>Nad patkami vyztuženého pole se na vnější straně lešení montují podélníky z ……</w:t>
      </w:r>
      <w:r>
        <w:rPr>
          <w:iCs/>
        </w:rPr>
        <w:t>(zpravidla zábradelní tyče nebo lešenářské trubky se spojkami).</w:t>
      </w:r>
    </w:p>
    <w:p w:rsidR="00280362" w:rsidRDefault="00280362">
      <w:pPr>
        <w:pStyle w:val="Zkladntext"/>
        <w:spacing w:line="360" w:lineRule="auto"/>
        <w:ind w:left="360"/>
        <w:jc w:val="both"/>
      </w:pPr>
      <w:r>
        <w:t xml:space="preserve">Na svislé rámy se zavěsí podlahové dílce, které se </w:t>
      </w:r>
      <w:r>
        <w:rPr>
          <w:i/>
          <w:iCs/>
        </w:rPr>
        <w:t xml:space="preserve">(zpravidla) </w:t>
      </w:r>
      <w:r>
        <w:t>automaticky zajistí nasunutím dalších svislých rámů. Postavení prvního pole lešení udává směr celého lešení. Z tohoto důvodu je nutné, aby první pole lešení bylo vyrovnáno svisle i vodorovně. Rovněž je třeba znovu zkontrolovat odstup od fasády i s ohledem na případné použití konzol apod. Takto sestavené pole lešení již stojí samostatně. K tomuto poli lze připojovat další pole lešení.</w:t>
      </w:r>
    </w:p>
    <w:p w:rsidR="00280362" w:rsidRDefault="00280362">
      <w:pPr>
        <w:pStyle w:val="Nadpis3"/>
        <w:tabs>
          <w:tab w:val="left" w:pos="1428"/>
        </w:tabs>
        <w:spacing w:line="360" w:lineRule="auto"/>
        <w:jc w:val="center"/>
      </w:pPr>
      <w:r>
        <w:t xml:space="preserve"> Montáž dalších polí</w:t>
      </w:r>
    </w:p>
    <w:p w:rsidR="00280362" w:rsidRDefault="00280362">
      <w:pPr>
        <w:pStyle w:val="Nadpis4"/>
        <w:tabs>
          <w:tab w:val="left" w:pos="1572"/>
        </w:tabs>
        <w:spacing w:line="360" w:lineRule="auto"/>
        <w:jc w:val="center"/>
      </w:pPr>
      <w:r>
        <w:t>Standardní pole</w:t>
      </w:r>
    </w:p>
    <w:p w:rsidR="00280362" w:rsidRDefault="00280362">
      <w:pPr>
        <w:pStyle w:val="Zkladntext"/>
        <w:spacing w:line="360" w:lineRule="auto"/>
        <w:ind w:left="360"/>
        <w:jc w:val="both"/>
        <w:rPr>
          <w:iCs/>
          <w:color w:val="000000"/>
        </w:rPr>
      </w:pPr>
      <w:r>
        <w:t xml:space="preserve">Montáž dalších polí je shodná s postupem uvedeným v předchozích odstavcích. Úhlopříčná ztužidla se montují buď průběžně nebo věžovitě, přičemž úhlopříčnému ztužidlu se smí přiřadit nejvýše 5 polí lešení </w:t>
      </w:r>
      <w:r>
        <w:rPr>
          <w:iCs/>
        </w:rPr>
        <w:t>(zde je nutné uvést podrobnosti o</w:t>
      </w:r>
      <w:r>
        <w:rPr>
          <w:color w:val="000000"/>
        </w:rPr>
        <w:t xml:space="preserve"> </w:t>
      </w:r>
      <w:r>
        <w:rPr>
          <w:iCs/>
          <w:color w:val="000000"/>
        </w:rPr>
        <w:t xml:space="preserve">dalším přídavném ztužení). </w:t>
      </w:r>
    </w:p>
    <w:p w:rsidR="00280362" w:rsidRDefault="00280362">
      <w:pPr>
        <w:pStyle w:val="Nadpis4"/>
        <w:tabs>
          <w:tab w:val="left" w:pos="1572"/>
        </w:tabs>
        <w:spacing w:line="360" w:lineRule="auto"/>
        <w:jc w:val="center"/>
      </w:pPr>
      <w:r>
        <w:t>Vnitřní žebříkový výstup</w:t>
      </w:r>
    </w:p>
    <w:p w:rsidR="00280362" w:rsidRDefault="00280362">
      <w:pPr>
        <w:pStyle w:val="Zkladntext"/>
        <w:spacing w:line="360" w:lineRule="auto"/>
        <w:ind w:left="360"/>
        <w:jc w:val="both"/>
      </w:pPr>
      <w:r>
        <w:lastRenderedPageBreak/>
        <w:t xml:space="preserve">Před začátkem prací je nutné v konstrukci lešení umístit výstup. Tento výstup může být určen hned při montáži prvního pole vložením podlahového dílce ………… </w:t>
      </w:r>
      <w:r>
        <w:rPr>
          <w:iCs/>
        </w:rPr>
        <w:t>(zpravidla s poklopem a vestavěným žebříkem).</w:t>
      </w:r>
      <w:r>
        <w:t xml:space="preserve"> Žebříkové výstupy nejčastěji umístíme ve vhodném vnitřním poli lešení. Pole lešení, kde je umístěn žebříkový výstup je nutné oboustranně kotvit nejméně každé 4 m. Toto pole je nutné zakotvit i v nejvyšší úrovni lešení. Žebříky je nutné umístit </w:t>
      </w:r>
      <w:proofErr w:type="spellStart"/>
      <w:r>
        <w:t>vystřídaně</w:t>
      </w:r>
      <w:proofErr w:type="spellEnd"/>
      <w:r>
        <w:t>.</w:t>
      </w:r>
    </w:p>
    <w:p w:rsidR="00280362" w:rsidRDefault="00280362">
      <w:pPr>
        <w:pStyle w:val="Nadpis3"/>
        <w:tabs>
          <w:tab w:val="left" w:pos="1428"/>
        </w:tabs>
        <w:spacing w:line="360" w:lineRule="auto"/>
        <w:jc w:val="center"/>
        <w:rPr>
          <w:sz w:val="24"/>
          <w:szCs w:val="24"/>
        </w:rPr>
      </w:pPr>
      <w:r>
        <w:rPr>
          <w:sz w:val="24"/>
          <w:szCs w:val="24"/>
        </w:rPr>
        <w:t>Vytváření rohů</w:t>
      </w:r>
    </w:p>
    <w:p w:rsidR="00280362" w:rsidRDefault="00280362">
      <w:pPr>
        <w:pStyle w:val="Zkladntext"/>
        <w:spacing w:line="360" w:lineRule="auto"/>
        <w:ind w:left="360"/>
        <w:jc w:val="both"/>
        <w:rPr>
          <w:i/>
          <w:iCs/>
        </w:rPr>
      </w:pPr>
      <w:r>
        <w:t xml:space="preserve">Je-li lešení vedeno kolem rohů budov, pak nelze kotvit krajní svislé rámy. Vzájemně kolmé rohové rámy se v každém druhém podlaží lešení spojují dvěma otočnými spojkami. </w:t>
      </w:r>
      <w:r>
        <w:rPr>
          <w:i/>
          <w:iCs/>
        </w:rPr>
        <w:t xml:space="preserve">  (dále může být předepsáno např. že navíc v každém druhém patře lešení se tento spoj propojí s kotvami přilehlých stěn lešení - popř. při pokrytí plachtou v každém podlaží lešení apod.). </w:t>
      </w:r>
    </w:p>
    <w:p w:rsidR="00280362" w:rsidRDefault="00280362">
      <w:pPr>
        <w:pStyle w:val="Zkladntext"/>
        <w:spacing w:line="360" w:lineRule="auto"/>
        <w:ind w:left="360"/>
        <w:jc w:val="both"/>
      </w:pPr>
      <w:r>
        <w:t>V případě, kdy stojky přilehlých rámů stojí těsně u sebe lze je založit na jednu patku (dvě patky by se totiž vedle sebe nevešly), nad níž se přilehlé rámy spojí objímkovými otočnými, příp. paralelními spojkami.</w:t>
      </w:r>
    </w:p>
    <w:p w:rsidR="00280362" w:rsidRDefault="00280362">
      <w:pPr>
        <w:pStyle w:val="Zkladntext"/>
        <w:spacing w:after="0" w:line="360" w:lineRule="auto"/>
        <w:ind w:left="360"/>
        <w:jc w:val="both"/>
      </w:pPr>
      <w:r>
        <w:t xml:space="preserve">Při určité vzdálenosti mezi sousedícími rámy lze vytvořit spoje z lešenářské trubky </w:t>
      </w:r>
      <w:r>
        <w:rPr>
          <w:rFonts w:ascii="Symbol" w:hAnsi="Symbol"/>
        </w:rPr>
        <w:t></w:t>
      </w:r>
      <w:r>
        <w:t> 48,3/3,2 mm, která se pomocí pevných objímkových spojek připevní ke stojkám svislých rámů.</w:t>
      </w:r>
    </w:p>
    <w:p w:rsidR="00280362" w:rsidRDefault="00280362">
      <w:pPr>
        <w:pStyle w:val="Zkladntext"/>
        <w:spacing w:line="360" w:lineRule="auto"/>
        <w:ind w:left="360"/>
        <w:jc w:val="both"/>
        <w:rPr>
          <w:iCs/>
        </w:rPr>
      </w:pPr>
      <w:r>
        <w:rPr>
          <w:iCs/>
        </w:rPr>
        <w:t xml:space="preserve">(Dále může být např. předepsáno, že při montáži rohových spojení je třeba dodržet, stejně jako u normálních kotev, vzdálenost mezi příčníkem svislého rámu a trubkou ztužení resp. otočnou spojkou rohového spojení  menší než 400 mm. Je nutné, aby síly přenášené  ztužidly rohového spojení směřovaly do kotevních míst přilehlých stěn lešení. Z tohoto důvodu je požadováno, aby ztužení rohového spojení bylo umístěno ve stejné úrovni jako kotvy). </w:t>
      </w:r>
    </w:p>
    <w:p w:rsidR="00280362" w:rsidRDefault="00280362">
      <w:pPr>
        <w:pStyle w:val="Nadpis3"/>
        <w:tabs>
          <w:tab w:val="left" w:pos="1428"/>
        </w:tabs>
        <w:spacing w:line="360" w:lineRule="auto"/>
        <w:jc w:val="center"/>
        <w:rPr>
          <w:sz w:val="24"/>
          <w:szCs w:val="24"/>
        </w:rPr>
      </w:pPr>
      <w:r>
        <w:rPr>
          <w:sz w:val="24"/>
          <w:szCs w:val="24"/>
        </w:rPr>
        <w:t>Doprava dílců lešení</w:t>
      </w:r>
    </w:p>
    <w:p w:rsidR="00280362" w:rsidRDefault="00280362">
      <w:pPr>
        <w:pStyle w:val="Zkladntext"/>
        <w:spacing w:before="60" w:after="60" w:line="360" w:lineRule="auto"/>
        <w:ind w:left="360"/>
        <w:jc w:val="both"/>
      </w:pPr>
      <w:r>
        <w:t xml:space="preserve">Pro lešení vyšší než …..m </w:t>
      </w:r>
      <w:r>
        <w:rPr>
          <w:iCs/>
        </w:rPr>
        <w:t>(např. 10 m),</w:t>
      </w:r>
      <w:r>
        <w:t xml:space="preserve"> se doporučuje k dopravě dílců při montáži a demontáži lešení použít stavební vrátek, popř. stavební výtah. Do výšky 15 m lze zvedat i ručně přes jednoduchou kladku.</w:t>
      </w:r>
    </w:p>
    <w:p w:rsidR="00280362" w:rsidRDefault="00280362">
      <w:pPr>
        <w:pStyle w:val="Zkladntext"/>
        <w:spacing w:before="60" w:after="60" w:line="360" w:lineRule="auto"/>
        <w:ind w:left="360"/>
        <w:jc w:val="both"/>
      </w:pPr>
      <w:r>
        <w:lastRenderedPageBreak/>
        <w:t>V polích lešení, kde je doprava prováděna ručně, je třeba, aby v každé úrovni podlahy stál nejméně 1 pracovník.</w:t>
      </w:r>
    </w:p>
    <w:p w:rsidR="00280362" w:rsidRDefault="00280362">
      <w:pPr>
        <w:pStyle w:val="Nadpis3"/>
        <w:tabs>
          <w:tab w:val="left" w:pos="1428"/>
        </w:tabs>
        <w:spacing w:line="360" w:lineRule="auto"/>
        <w:jc w:val="center"/>
      </w:pPr>
      <w:r>
        <w:t>Montáž dalších úrovní lešení</w:t>
      </w:r>
    </w:p>
    <w:p w:rsidR="00280362" w:rsidRDefault="00280362">
      <w:pPr>
        <w:pStyle w:val="Zkladntext"/>
        <w:spacing w:line="360" w:lineRule="auto"/>
        <w:ind w:left="360"/>
        <w:jc w:val="both"/>
      </w:pPr>
      <w:r>
        <w:t xml:space="preserve">Montáž lešení se musí provádět s ohledem na maximální bezpečnost práce. Zejména je třeba dbát na zajištění pracovníků proti pádu. Zajištění je nutno použít jakmile se pracovníci pohybují ve výšce větší než 1,5 m. Pro montáž lešení </w:t>
      </w:r>
      <w:r>
        <w:rPr>
          <w:i/>
          <w:iCs/>
        </w:rPr>
        <w:t>(název)</w:t>
      </w:r>
      <w:r>
        <w:t xml:space="preserve"> je možno využít následující způsoby zajištění.</w:t>
      </w:r>
    </w:p>
    <w:p w:rsidR="00280362" w:rsidRDefault="00280362">
      <w:pPr>
        <w:pStyle w:val="Nadpis3"/>
        <w:tabs>
          <w:tab w:val="left" w:pos="1428"/>
        </w:tabs>
        <w:spacing w:line="360" w:lineRule="auto"/>
        <w:jc w:val="center"/>
      </w:pPr>
      <w:r>
        <w:t>Montáž s osobním zajištěním – varianta s kotvícím bodem na lešení</w:t>
      </w:r>
    </w:p>
    <w:p w:rsidR="00280362" w:rsidRDefault="00280362">
      <w:pPr>
        <w:pStyle w:val="Zkladntext"/>
        <w:spacing w:line="360" w:lineRule="auto"/>
        <w:ind w:left="360"/>
        <w:jc w:val="both"/>
        <w:rPr>
          <w:iCs/>
        </w:rPr>
      </w:pPr>
      <w:r>
        <w:t>Po dokončení montáže prvního patra vystoupá první montážník na výstupní žebřík tak, aby polovinou těla zůstal ve výstupním otvoru, nevystupuje tedy na nechráněnou plochu. Ze spodní úrovně mu spolupracovník podá rám, který první montážník ze své chráněné pozice osadí.</w:t>
      </w:r>
      <w:r>
        <w:rPr>
          <w:iCs/>
        </w:rPr>
        <w:t>(Protože osazení celého rámu může být fyzicky poměrně náročná operace - záleží na hmotnosti rámu konkrétního typu lešení, je možno použít v této fázi jen pomocný krátký sloupek, nasazený a zajištěný na jednom z čepů rámu. Tento sloupek pak v prvních chvílích slouží k přichycení bezpečnostního lana postroje. Při dimenzování sloupku je možno povolit i jeho trvalé deformace při zachycení pádu, funkce kotevního vodu musí zůstat zachována.)</w:t>
      </w:r>
    </w:p>
    <w:p w:rsidR="00280362" w:rsidRDefault="00280362">
      <w:pPr>
        <w:pStyle w:val="Zkladntext"/>
        <w:spacing w:line="360" w:lineRule="auto"/>
        <w:ind w:left="360"/>
        <w:jc w:val="both"/>
      </w:pPr>
      <w:r>
        <w:t>Po zajištění může první montážník vystoupit na plochu nově montovaného patra a osadit další rám - bezpečnostní lano musí svou délkou tuto operaci umožnit.</w:t>
      </w:r>
    </w:p>
    <w:p w:rsidR="00280362" w:rsidRDefault="00280362">
      <w:pPr>
        <w:pStyle w:val="Zkladntext"/>
        <w:spacing w:line="360" w:lineRule="auto"/>
        <w:ind w:left="360"/>
        <w:jc w:val="both"/>
        <w:rPr>
          <w:iCs/>
        </w:rPr>
      </w:pPr>
      <w:r>
        <w:rPr>
          <w:iCs/>
        </w:rPr>
        <w:t xml:space="preserve"> (Pokud je použit pomocný sloupek, je potřeba, aby se v této v této fázi pracovník zajistil druhým lanem k osazenému rámu. Pak se může vrátit, odstranit pomocný sloupek a na jeho místo osadit rám. Tím je docíleno, zajištění pracovníka po celou dobu montáže.) </w:t>
      </w:r>
    </w:p>
    <w:p w:rsidR="00280362" w:rsidRDefault="00280362">
      <w:pPr>
        <w:pStyle w:val="Zkladntext"/>
        <w:spacing w:line="360" w:lineRule="auto"/>
        <w:ind w:left="360"/>
      </w:pPr>
      <w:r>
        <w:t>Pracovník zajištěný k prvnímu rámu může osazovat další rám.</w:t>
      </w:r>
    </w:p>
    <w:p w:rsidR="00280362" w:rsidRDefault="00280362">
      <w:pPr>
        <w:pStyle w:val="Zkladntext"/>
        <w:spacing w:line="360" w:lineRule="auto"/>
        <w:ind w:left="360"/>
        <w:jc w:val="both"/>
      </w:pPr>
      <w:r>
        <w:t>Oba rámy pracovník propojí zábradlím a v čele lešení osadí příčné zábradlí. Pak může uvolnit bezpečnostní lano z prvního rámu, přepnout ho k druhému rámu a montovat další pole.</w:t>
      </w:r>
    </w:p>
    <w:p w:rsidR="00280362" w:rsidRDefault="00280362">
      <w:pPr>
        <w:pStyle w:val="Zkladntext"/>
        <w:spacing w:line="360" w:lineRule="auto"/>
        <w:ind w:left="360"/>
        <w:jc w:val="both"/>
      </w:pPr>
      <w:r>
        <w:lastRenderedPageBreak/>
        <w:t>V místech chráněných zábradlím se mohou postupně zapojit do práce i další pracovníci, kteří dále kompletují konstrukci, osazují podlahové dílce dalšího patra, osazují zarážky u podlahy, ztužidla a další dílce v souladu s požadavky návodu na montáž.</w:t>
      </w:r>
    </w:p>
    <w:p w:rsidR="00280362" w:rsidRDefault="00280362">
      <w:pPr>
        <w:pStyle w:val="Nadpis3"/>
        <w:tabs>
          <w:tab w:val="left" w:pos="1428"/>
        </w:tabs>
        <w:spacing w:line="360" w:lineRule="auto"/>
        <w:ind w:left="360" w:firstLine="0"/>
        <w:rPr>
          <w:sz w:val="24"/>
          <w:szCs w:val="24"/>
        </w:rPr>
      </w:pPr>
      <w:r>
        <w:rPr>
          <w:sz w:val="24"/>
          <w:szCs w:val="24"/>
        </w:rPr>
        <w:t>2.2.9 Montáž s použitím technické konstrukce - pomocných zábradelních rámů</w:t>
      </w:r>
    </w:p>
    <w:p w:rsidR="00280362" w:rsidRDefault="00280362">
      <w:pPr>
        <w:pStyle w:val="Zkladntext"/>
        <w:spacing w:line="360" w:lineRule="auto"/>
        <w:ind w:left="360"/>
        <w:jc w:val="both"/>
        <w:rPr>
          <w:iCs/>
        </w:rPr>
      </w:pPr>
      <w:r>
        <w:rPr>
          <w:iCs/>
        </w:rPr>
        <w:t xml:space="preserve">Pozn.: Tato varianta, kolektivního zajištění může být použita prakticky u všech typů lešení a její realizace většinou nevyžaduje na stávající konstrukci žádné konstrukční úpravy. Je však nutné mít k dispozici lehké (nejlépe z hliníkových slitin) zhotovené pomocné zábradelní rámy. S ohledem na skutečnost, že tyto rámy nejsou součástí lešeňové konstrukce, jejich použití je vázáno nejen na existenci těchto rámů, ale i na odpovědnost pracovníků za vlastní bezpečnost. </w:t>
      </w:r>
    </w:p>
    <w:p w:rsidR="00280362" w:rsidRDefault="00280362">
      <w:pPr>
        <w:pStyle w:val="Zkladntext"/>
        <w:spacing w:before="60" w:after="60" w:line="360" w:lineRule="auto"/>
        <w:ind w:left="360"/>
      </w:pPr>
      <w:r>
        <w:t>V první úrovni lešení se namontují standardní zábradelní dílce.</w:t>
      </w:r>
    </w:p>
    <w:p w:rsidR="00280362" w:rsidRDefault="00280362">
      <w:pPr>
        <w:pStyle w:val="Zkladntext"/>
        <w:spacing w:before="60" w:after="60" w:line="360" w:lineRule="auto"/>
        <w:ind w:left="360"/>
        <w:jc w:val="both"/>
      </w:pPr>
      <w:r>
        <w:t>Z této chráněné úrovně pak jeden až dva pracovníci zdvihnou pomocný zábradelní rám a zavěsí jej na instalované zábradlí.</w:t>
      </w:r>
    </w:p>
    <w:p w:rsidR="00280362" w:rsidRDefault="00280362">
      <w:pPr>
        <w:pStyle w:val="Zkladntext"/>
        <w:spacing w:line="360" w:lineRule="auto"/>
        <w:ind w:left="360"/>
        <w:jc w:val="both"/>
      </w:pPr>
      <w:r>
        <w:t>Pomocná zábradlí se z chráněné úrovně osadí postupně pro celé další patro tak, aby pracovníci před vstupem do další úrovně byli kompletně chráněni před pádem. Teprve po osazení pomocných zábradlí vystoupí pracovníci na další úroveň a zahájí osazování rámů nového patra.</w:t>
      </w:r>
    </w:p>
    <w:p w:rsidR="00280362" w:rsidRDefault="00280362">
      <w:pPr>
        <w:pStyle w:val="Zkladntext"/>
        <w:spacing w:line="360" w:lineRule="auto"/>
        <w:ind w:left="360"/>
        <w:jc w:val="both"/>
      </w:pPr>
      <w:r>
        <w:t xml:space="preserve">Konstrukce v úrovni chráněné pomocnými rámy se postupně zkompletuje. Montují se svislé rámy (popř. sloupky modulového lešení), které se vždy okamžitě propojí trvalým zábradlím </w:t>
      </w:r>
      <w:r>
        <w:rPr>
          <w:i/>
          <w:iCs/>
        </w:rPr>
        <w:t>(podrobněji specifikovat způsob)</w:t>
      </w:r>
      <w:r>
        <w:t>, čímž se konstrukce dostatečně ztuží. V příslušných polích se montují úhlopříčná ztužidla. V polích, v nichž je již osazeno trvalé zábradlí i další podlahový dílec, mohou být pomocná zábradlí přemístěna do následující výškové úrovně.</w:t>
      </w:r>
      <w:r>
        <w:tab/>
      </w:r>
      <w:r>
        <w:tab/>
      </w:r>
      <w:r>
        <w:tab/>
      </w:r>
      <w:r>
        <w:tab/>
      </w:r>
      <w:r>
        <w:tab/>
      </w:r>
    </w:p>
    <w:p w:rsidR="00280362" w:rsidRDefault="00280362">
      <w:pPr>
        <w:pStyle w:val="Zkladntext"/>
        <w:spacing w:line="360" w:lineRule="auto"/>
        <w:ind w:left="360"/>
        <w:jc w:val="both"/>
      </w:pPr>
      <w:r>
        <w:t>Celý postup se opakuje až do nejvyšší požadované úrovně s tím, že v předepsaných výškách se vždy patra kotví a podle potřeby dokompletují.</w:t>
      </w:r>
    </w:p>
    <w:p w:rsidR="00280362" w:rsidRDefault="00280362">
      <w:pPr>
        <w:pStyle w:val="Nadpis3"/>
        <w:tabs>
          <w:tab w:val="left" w:pos="1428"/>
        </w:tabs>
        <w:spacing w:line="360" w:lineRule="auto"/>
        <w:ind w:left="360" w:hanging="709"/>
        <w:jc w:val="center"/>
      </w:pPr>
    </w:p>
    <w:p w:rsidR="00280362" w:rsidRDefault="00280362">
      <w:pPr>
        <w:pStyle w:val="Nadpis3"/>
        <w:tabs>
          <w:tab w:val="left" w:pos="1428"/>
        </w:tabs>
        <w:spacing w:line="360" w:lineRule="auto"/>
        <w:ind w:left="360" w:hanging="709"/>
        <w:jc w:val="center"/>
      </w:pPr>
    </w:p>
    <w:p w:rsidR="00280362" w:rsidRDefault="00280362">
      <w:pPr>
        <w:pStyle w:val="Nadpis3"/>
        <w:tabs>
          <w:tab w:val="left" w:pos="1428"/>
        </w:tabs>
        <w:spacing w:line="360" w:lineRule="auto"/>
        <w:ind w:left="360" w:hanging="709"/>
        <w:jc w:val="center"/>
      </w:pPr>
      <w:r>
        <w:lastRenderedPageBreak/>
        <w:t>Montáž s předem montovaným zábradlím, které zůstává trvalou součástí konstrukce</w:t>
      </w:r>
    </w:p>
    <w:p w:rsidR="00280362" w:rsidRDefault="00280362">
      <w:pPr>
        <w:pStyle w:val="Zkladntext"/>
        <w:spacing w:line="360" w:lineRule="auto"/>
        <w:ind w:left="360"/>
        <w:jc w:val="both"/>
        <w:rPr>
          <w:iCs/>
        </w:rPr>
      </w:pPr>
      <w:r>
        <w:rPr>
          <w:iCs/>
        </w:rPr>
        <w:t xml:space="preserve">Pozn.: Tato varianta, kterou je možno zahrnout do skupiny integrovaných systémů, je z hlediska bezpečnosti lešenářů nejlepší, neboť vylučuje vliv lidského činitele. předpokladem ovšem je to, aby lešení bylo již v rámci vývoje celého systému takto navrženo. Při správném postupu montáže, který musí vycházet z navrženého systému, pak při žádné montážní operaci nejsou pracovníci vystaveni riziku pádu. </w:t>
      </w:r>
    </w:p>
    <w:p w:rsidR="00280362" w:rsidRDefault="00280362">
      <w:pPr>
        <w:pStyle w:val="Zkladntext"/>
        <w:spacing w:line="360" w:lineRule="auto"/>
        <w:ind w:left="360"/>
        <w:jc w:val="both"/>
        <w:rPr>
          <w:iCs/>
        </w:rPr>
      </w:pPr>
      <w:r>
        <w:rPr>
          <w:iCs/>
        </w:rPr>
        <w:t xml:space="preserve">Bude se tedy jednat vždy o přesně definovaný konstrukční systém s charakteristickými vlastnostmi a postupy, které nelze zobecňovat .Dále uvedený postup a obrázky jsou převzaty jako příklad od </w:t>
      </w:r>
      <w:proofErr w:type="spellStart"/>
      <w:r>
        <w:rPr>
          <w:iCs/>
        </w:rPr>
        <w:t>jednonoho</w:t>
      </w:r>
      <w:proofErr w:type="spellEnd"/>
      <w:r>
        <w:rPr>
          <w:iCs/>
        </w:rPr>
        <w:t xml:space="preserve"> ze zahraničních výrobců lešení a týkají se tedy konkrétního systému.  </w:t>
      </w:r>
    </w:p>
    <w:p w:rsidR="00280362" w:rsidRDefault="00280362">
      <w:pPr>
        <w:pStyle w:val="Zkladntext"/>
        <w:spacing w:line="360" w:lineRule="auto"/>
        <w:ind w:left="360"/>
        <w:jc w:val="both"/>
      </w:pPr>
      <w:r>
        <w:t>První část montáže probíhá shodně jako u ostatních variant. Rozmístění podkladů a stavitelných patek se základovými dílci.</w:t>
      </w:r>
    </w:p>
    <w:p w:rsidR="00280362" w:rsidRDefault="00280362">
      <w:pPr>
        <w:pStyle w:val="Zkladntext"/>
        <w:spacing w:line="360" w:lineRule="auto"/>
        <w:ind w:left="360"/>
      </w:pPr>
      <w:r>
        <w:t>Dále pak již probíhá specifický způsob montáže.</w:t>
      </w:r>
    </w:p>
    <w:p w:rsidR="00280362" w:rsidRDefault="00280362">
      <w:pPr>
        <w:pStyle w:val="Zkladntext"/>
        <w:spacing w:line="360" w:lineRule="auto"/>
        <w:ind w:left="360"/>
        <w:jc w:val="both"/>
      </w:pPr>
      <w:r>
        <w:t xml:space="preserve">Z přízemí dva pracovníci zdvihnou zábradelní rám, jehož svislé sloupky, rovnoběžné se sloupky rámů, se do těchto rámů zavěsí </w:t>
      </w:r>
      <w:r>
        <w:rPr>
          <w:i/>
          <w:iCs/>
        </w:rPr>
        <w:t xml:space="preserve">(popsat konkrétní způsob). </w:t>
      </w:r>
      <w:r>
        <w:t>Takto se postupuje podél celé přízemní části lešení, takže zábradlí v prvním patře lešení je instalováno před výstupem na tuto úroveň.</w:t>
      </w:r>
    </w:p>
    <w:p w:rsidR="00280362" w:rsidRDefault="00280362">
      <w:pPr>
        <w:pStyle w:val="Zkladntext"/>
        <w:spacing w:line="360" w:lineRule="auto"/>
        <w:ind w:left="360" w:firstLine="708"/>
        <w:jc w:val="both"/>
      </w:pPr>
      <w:r>
        <w:t>Ještě z přízemí se zavěsí podlahové dílce prvního patra, v místech výstupů pak podlahové dílce s poklopy a žebříky.</w:t>
      </w:r>
      <w:r>
        <w:tab/>
      </w:r>
      <w:r>
        <w:tab/>
      </w:r>
      <w:r>
        <w:tab/>
        <w:t xml:space="preserve">  </w:t>
      </w:r>
    </w:p>
    <w:p w:rsidR="00280362" w:rsidRDefault="00280362">
      <w:pPr>
        <w:pStyle w:val="Zkladntext"/>
        <w:spacing w:line="360" w:lineRule="auto"/>
        <w:ind w:left="360"/>
        <w:jc w:val="both"/>
      </w:pPr>
      <w:r>
        <w:t xml:space="preserve">V úrovni prvního patra se montují svislé rámy. Každý svislý rám se při zasouvání propojí se zábradelním rámem </w:t>
      </w:r>
      <w:r>
        <w:rPr>
          <w:i/>
          <w:iCs/>
        </w:rPr>
        <w:t>(podrobněji specifikovat způsob)</w:t>
      </w:r>
      <w:r>
        <w:t>, čímž se konstrukce dostatečně ztuží. V příslušných polích se montují úhlopříčná ztužidla.</w:t>
      </w:r>
    </w:p>
    <w:p w:rsidR="00280362" w:rsidRDefault="00280362">
      <w:pPr>
        <w:pStyle w:val="Zkladntext"/>
        <w:spacing w:after="0" w:line="360" w:lineRule="auto"/>
        <w:ind w:left="360"/>
        <w:jc w:val="both"/>
      </w:pPr>
      <w:r>
        <w:t>Z úrovně prvního patra dva pracovníci zavěsí zábradelní rámy druhého patra.</w:t>
      </w:r>
    </w:p>
    <w:p w:rsidR="00280362" w:rsidRDefault="00280362">
      <w:pPr>
        <w:pStyle w:val="Zkladntext"/>
        <w:spacing w:after="0" w:line="360" w:lineRule="auto"/>
        <w:ind w:left="360"/>
        <w:jc w:val="both"/>
      </w:pPr>
      <w:r>
        <w:t>Na svislé rámy se zavěsí podlahové dílce druhého patra, v místech výstupů pak podlahové dílce s poklopy a žebříky.</w:t>
      </w:r>
      <w:r>
        <w:tab/>
      </w:r>
    </w:p>
    <w:p w:rsidR="00280362" w:rsidRDefault="00280362">
      <w:pPr>
        <w:pStyle w:val="Zkladntext"/>
        <w:spacing w:line="360" w:lineRule="auto"/>
        <w:ind w:left="360"/>
        <w:jc w:val="both"/>
      </w:pPr>
      <w:r>
        <w:lastRenderedPageBreak/>
        <w:t>Celý postup se opakuje až do nejvyšší požadované úrovně s tím, že v předepsaných výškách se vždy patra kotví a podle potřeby dokompletují (např. konzolami).</w:t>
      </w:r>
    </w:p>
    <w:p w:rsidR="00280362" w:rsidRDefault="00280362">
      <w:pPr>
        <w:spacing w:line="360" w:lineRule="auto"/>
        <w:jc w:val="center"/>
        <w:rPr>
          <w:b/>
          <w:color w:val="000000"/>
        </w:rPr>
      </w:pPr>
      <w:r>
        <w:rPr>
          <w:b/>
          <w:color w:val="000000"/>
        </w:rPr>
        <w:t>STROJE PRO STAVEBNÍ PRÁCE</w:t>
      </w:r>
    </w:p>
    <w:p w:rsidR="00280362" w:rsidRDefault="00280362">
      <w:pPr>
        <w:autoSpaceDE w:val="0"/>
        <w:spacing w:line="360" w:lineRule="auto"/>
        <w:jc w:val="center"/>
        <w:rPr>
          <w:b/>
          <w:bCs/>
          <w:color w:val="000000"/>
          <w:sz w:val="20"/>
          <w:szCs w:val="20"/>
        </w:rPr>
      </w:pPr>
      <w:r>
        <w:rPr>
          <w:b/>
          <w:bCs/>
          <w:color w:val="000000"/>
          <w:sz w:val="20"/>
          <w:szCs w:val="20"/>
        </w:rPr>
        <w:t>STROJE A STROJNÍ ZAŘÍZENÍ</w:t>
      </w:r>
    </w:p>
    <w:p w:rsidR="00280362" w:rsidRDefault="00280362">
      <w:pPr>
        <w:autoSpaceDE w:val="0"/>
        <w:spacing w:line="360" w:lineRule="auto"/>
        <w:jc w:val="center"/>
        <w:rPr>
          <w:color w:val="000000"/>
          <w:sz w:val="20"/>
          <w:szCs w:val="20"/>
        </w:rPr>
      </w:pPr>
      <w:r>
        <w:rPr>
          <w:color w:val="000000"/>
          <w:sz w:val="20"/>
          <w:szCs w:val="20"/>
        </w:rPr>
        <w:t xml:space="preserve"> </w:t>
      </w:r>
    </w:p>
    <w:p w:rsidR="00280362" w:rsidRDefault="00280362">
      <w:pPr>
        <w:autoSpaceDE w:val="0"/>
        <w:spacing w:line="360" w:lineRule="auto"/>
        <w:jc w:val="center"/>
        <w:rPr>
          <w:b/>
          <w:bCs/>
          <w:color w:val="000000"/>
        </w:rPr>
      </w:pPr>
      <w:r>
        <w:rPr>
          <w:b/>
          <w:bCs/>
          <w:color w:val="000000"/>
        </w:rPr>
        <w:t>Základní ustanovení</w:t>
      </w:r>
    </w:p>
    <w:p w:rsidR="00280362" w:rsidRDefault="00280362">
      <w:pPr>
        <w:numPr>
          <w:ilvl w:val="0"/>
          <w:numId w:val="67"/>
        </w:numPr>
        <w:autoSpaceDE w:val="0"/>
        <w:spacing w:line="360" w:lineRule="auto"/>
        <w:ind w:hanging="720"/>
        <w:jc w:val="both"/>
        <w:rPr>
          <w:color w:val="000000"/>
        </w:rPr>
      </w:pPr>
      <w:r>
        <w:rPr>
          <w:color w:val="000000"/>
        </w:rPr>
        <w:t>Používat lze jen stroje a strojní zařízení (dále jen stroje), které  svou konstrukcí, provedením a technickým stavem odpovídají předpisům  k zajištění bezpečnosti práce a technických zařízení.</w:t>
      </w:r>
    </w:p>
    <w:p w:rsidR="00280362" w:rsidRDefault="00280362">
      <w:pPr>
        <w:numPr>
          <w:ilvl w:val="0"/>
          <w:numId w:val="67"/>
        </w:numPr>
        <w:autoSpaceDE w:val="0"/>
        <w:spacing w:line="360" w:lineRule="auto"/>
        <w:ind w:hanging="720"/>
        <w:jc w:val="both"/>
        <w:rPr>
          <w:color w:val="000000"/>
        </w:rPr>
      </w:pPr>
      <w:r>
        <w:rPr>
          <w:color w:val="000000"/>
        </w:rPr>
        <w:t>Stroje lze používat pouze k účelům, pro které jsou technicky  způsobilé v souladu s podmínkami stanovenými výrobcem a technickými  normami.</w:t>
      </w:r>
    </w:p>
    <w:p w:rsidR="00280362" w:rsidRDefault="00280362">
      <w:pPr>
        <w:numPr>
          <w:ilvl w:val="0"/>
          <w:numId w:val="67"/>
        </w:numPr>
        <w:autoSpaceDE w:val="0"/>
        <w:spacing w:line="360" w:lineRule="auto"/>
        <w:ind w:hanging="720"/>
        <w:jc w:val="both"/>
        <w:rPr>
          <w:color w:val="000000"/>
        </w:rPr>
      </w:pPr>
      <w:r>
        <w:rPr>
          <w:color w:val="000000"/>
        </w:rPr>
        <w:t>Dodavatel stavebních prací je povinen vydat pokyny pro obsluhu  a údržbu stroje, které obsahují požadavky pro zajištění bezpečnosti práce  a provozu. Pokyny pro obsluhu a údržbu musí podle druhu stroje obsahovat</w:t>
      </w:r>
    </w:p>
    <w:p w:rsidR="00280362" w:rsidRDefault="00280362">
      <w:pPr>
        <w:numPr>
          <w:ilvl w:val="0"/>
          <w:numId w:val="96"/>
        </w:numPr>
        <w:autoSpaceDE w:val="0"/>
        <w:spacing w:line="360" w:lineRule="auto"/>
        <w:jc w:val="both"/>
        <w:rPr>
          <w:color w:val="000000"/>
        </w:rPr>
      </w:pPr>
      <w:r>
        <w:rPr>
          <w:color w:val="000000"/>
        </w:rPr>
        <w:t>povinnosti obsluhy před zahájením provozu stroje ve směně,</w:t>
      </w:r>
    </w:p>
    <w:p w:rsidR="00280362" w:rsidRDefault="00280362">
      <w:pPr>
        <w:numPr>
          <w:ilvl w:val="0"/>
          <w:numId w:val="96"/>
        </w:numPr>
        <w:autoSpaceDE w:val="0"/>
        <w:spacing w:line="360" w:lineRule="auto"/>
        <w:jc w:val="both"/>
        <w:rPr>
          <w:color w:val="000000"/>
        </w:rPr>
      </w:pPr>
      <w:r>
        <w:rPr>
          <w:color w:val="000000"/>
        </w:rPr>
        <w:t>povinnosti obsluhy při provozu stroje,</w:t>
      </w:r>
    </w:p>
    <w:p w:rsidR="00280362" w:rsidRDefault="00280362">
      <w:pPr>
        <w:numPr>
          <w:ilvl w:val="0"/>
          <w:numId w:val="96"/>
        </w:numPr>
        <w:autoSpaceDE w:val="0"/>
        <w:spacing w:line="360" w:lineRule="auto"/>
        <w:jc w:val="both"/>
        <w:rPr>
          <w:color w:val="000000"/>
        </w:rPr>
      </w:pPr>
      <w:r>
        <w:rPr>
          <w:color w:val="000000"/>
        </w:rPr>
        <w:t>rozsah, lhůty a způsob provádění údržby, včetně revizí,</w:t>
      </w:r>
    </w:p>
    <w:p w:rsidR="00280362" w:rsidRDefault="00280362">
      <w:pPr>
        <w:numPr>
          <w:ilvl w:val="0"/>
          <w:numId w:val="96"/>
        </w:numPr>
        <w:autoSpaceDE w:val="0"/>
        <w:spacing w:line="360" w:lineRule="auto"/>
        <w:rPr>
          <w:color w:val="000000"/>
        </w:rPr>
      </w:pPr>
      <w:r>
        <w:rPr>
          <w:color w:val="000000"/>
        </w:rPr>
        <w:t>způsob zajištění stroje při jeho provozu, přemísťování, odstavování  z provozu a opravách a proti nežádoucímu uvedení do chodu,</w:t>
      </w:r>
    </w:p>
    <w:p w:rsidR="00280362" w:rsidRDefault="00280362">
      <w:pPr>
        <w:numPr>
          <w:ilvl w:val="0"/>
          <w:numId w:val="96"/>
        </w:numPr>
        <w:autoSpaceDE w:val="0"/>
        <w:spacing w:line="360" w:lineRule="auto"/>
        <w:jc w:val="both"/>
        <w:rPr>
          <w:color w:val="000000"/>
        </w:rPr>
      </w:pPr>
      <w:r>
        <w:rPr>
          <w:color w:val="000000"/>
        </w:rPr>
        <w:t>způsob dorozumívání a dávání návěští,</w:t>
      </w:r>
    </w:p>
    <w:p w:rsidR="00280362" w:rsidRDefault="00280362">
      <w:pPr>
        <w:numPr>
          <w:ilvl w:val="0"/>
          <w:numId w:val="96"/>
        </w:numPr>
        <w:autoSpaceDE w:val="0"/>
        <w:spacing w:line="360" w:lineRule="auto"/>
        <w:jc w:val="both"/>
        <w:rPr>
          <w:color w:val="000000"/>
        </w:rPr>
      </w:pPr>
      <w:r>
        <w:rPr>
          <w:color w:val="000000"/>
        </w:rPr>
        <w:t>umístění a zajištění stroje po ukončení provozu,</w:t>
      </w:r>
    </w:p>
    <w:p w:rsidR="00280362" w:rsidRDefault="00280362">
      <w:pPr>
        <w:numPr>
          <w:ilvl w:val="0"/>
          <w:numId w:val="96"/>
        </w:numPr>
        <w:autoSpaceDE w:val="0"/>
        <w:spacing w:line="360" w:lineRule="auto"/>
        <w:jc w:val="both"/>
        <w:rPr>
          <w:color w:val="000000"/>
        </w:rPr>
      </w:pPr>
      <w:r>
        <w:rPr>
          <w:color w:val="000000"/>
        </w:rPr>
        <w:t>zakázané úkony a činnosti,</w:t>
      </w:r>
    </w:p>
    <w:p w:rsidR="00280362" w:rsidRDefault="00280362">
      <w:pPr>
        <w:numPr>
          <w:ilvl w:val="0"/>
          <w:numId w:val="96"/>
        </w:numPr>
        <w:autoSpaceDE w:val="0"/>
        <w:spacing w:line="360" w:lineRule="auto"/>
        <w:jc w:val="both"/>
        <w:rPr>
          <w:color w:val="000000"/>
        </w:rPr>
      </w:pPr>
      <w:r>
        <w:rPr>
          <w:color w:val="000000"/>
        </w:rPr>
        <w:t>způsob a rozsah záznamu o provozu a údržbě stroje.</w:t>
      </w:r>
    </w:p>
    <w:p w:rsidR="00280362" w:rsidRDefault="00280362">
      <w:pPr>
        <w:numPr>
          <w:ilvl w:val="0"/>
          <w:numId w:val="67"/>
        </w:numPr>
        <w:autoSpaceDE w:val="0"/>
        <w:spacing w:line="360" w:lineRule="auto"/>
        <w:ind w:hanging="720"/>
        <w:jc w:val="both"/>
        <w:rPr>
          <w:color w:val="000000"/>
        </w:rPr>
      </w:pPr>
      <w:r>
        <w:rPr>
          <w:color w:val="000000"/>
        </w:rPr>
        <w:t>Pokyny pro obsluhu a údržbu stroje se nemusí vydávat, pokud  požadavky uvedené v odstavci 3 jsou stanoveny v technických normách nebo  v návodu výrobce k obsluze a údržbě. Návod výrobce k obsluze a údržbě musí  být v českém nebo slovenském jazyce.</w:t>
      </w:r>
    </w:p>
    <w:p w:rsidR="00280362" w:rsidRDefault="00280362">
      <w:pPr>
        <w:numPr>
          <w:ilvl w:val="0"/>
          <w:numId w:val="67"/>
        </w:numPr>
        <w:autoSpaceDE w:val="0"/>
        <w:spacing w:line="360" w:lineRule="auto"/>
        <w:ind w:hanging="720"/>
        <w:jc w:val="both"/>
        <w:rPr>
          <w:color w:val="000000"/>
        </w:rPr>
      </w:pPr>
      <w:r>
        <w:rPr>
          <w:color w:val="000000"/>
        </w:rPr>
        <w:t>Pokyny pro obsluhu a údržbu stroje nebo návod k obsluze a provozní  deník musí být umístěny na určeném místě, aby byly obsluze kdykoliv  k dispozici.</w:t>
      </w:r>
    </w:p>
    <w:p w:rsidR="00280362" w:rsidRDefault="00280362">
      <w:pPr>
        <w:autoSpaceDE w:val="0"/>
        <w:spacing w:line="360" w:lineRule="auto"/>
        <w:rPr>
          <w:b/>
          <w:bCs/>
          <w:color w:val="000000"/>
        </w:rPr>
      </w:pPr>
    </w:p>
    <w:p w:rsidR="00280362" w:rsidRDefault="00280362">
      <w:pPr>
        <w:autoSpaceDE w:val="0"/>
        <w:spacing w:line="360" w:lineRule="auto"/>
        <w:jc w:val="center"/>
      </w:pPr>
    </w:p>
    <w:p w:rsidR="00280362" w:rsidRDefault="00280362">
      <w:pPr>
        <w:autoSpaceDE w:val="0"/>
        <w:spacing w:line="360" w:lineRule="auto"/>
        <w:jc w:val="center"/>
      </w:pPr>
    </w:p>
    <w:p w:rsidR="00280362" w:rsidRDefault="00280362">
      <w:pPr>
        <w:autoSpaceDE w:val="0"/>
        <w:spacing w:line="360" w:lineRule="auto"/>
        <w:jc w:val="center"/>
      </w:pPr>
    </w:p>
    <w:p w:rsidR="00280362" w:rsidRDefault="00280362">
      <w:pPr>
        <w:autoSpaceDE w:val="0"/>
        <w:spacing w:line="360" w:lineRule="auto"/>
        <w:jc w:val="center"/>
        <w:rPr>
          <w:b/>
          <w:bCs/>
          <w:color w:val="000000"/>
        </w:rPr>
      </w:pPr>
      <w:r>
        <w:rPr>
          <w:b/>
          <w:bCs/>
          <w:color w:val="000000"/>
        </w:rPr>
        <w:lastRenderedPageBreak/>
        <w:t xml:space="preserve"> Obsluha</w:t>
      </w:r>
    </w:p>
    <w:p w:rsidR="00280362" w:rsidRDefault="00280362">
      <w:pPr>
        <w:numPr>
          <w:ilvl w:val="0"/>
          <w:numId w:val="68"/>
        </w:numPr>
        <w:autoSpaceDE w:val="0"/>
        <w:spacing w:line="360" w:lineRule="auto"/>
        <w:ind w:hanging="720"/>
        <w:jc w:val="both"/>
        <w:rPr>
          <w:color w:val="000000"/>
        </w:rPr>
      </w:pPr>
      <w:r>
        <w:rPr>
          <w:color w:val="000000"/>
        </w:rPr>
        <w:t>Stroje může samostatně obsluhovat pouze pracovník, který má pro  tuto činnost příslušnou odbornou způsobilost.</w:t>
      </w:r>
    </w:p>
    <w:p w:rsidR="00280362" w:rsidRDefault="00280362">
      <w:pPr>
        <w:numPr>
          <w:ilvl w:val="0"/>
          <w:numId w:val="68"/>
        </w:numPr>
        <w:autoSpaceDE w:val="0"/>
        <w:spacing w:line="360" w:lineRule="auto"/>
        <w:ind w:hanging="720"/>
        <w:jc w:val="both"/>
        <w:rPr>
          <w:color w:val="000000"/>
        </w:rPr>
      </w:pPr>
      <w:r>
        <w:rPr>
          <w:color w:val="000000"/>
        </w:rPr>
        <w:t>Obsluha stroje musí být nejméně jednou za 24 měsíců školena  a přezkoušena z předpisů k zajištění bezpečnosti práce.</w:t>
      </w:r>
    </w:p>
    <w:p w:rsidR="00280362" w:rsidRDefault="00280362">
      <w:pPr>
        <w:numPr>
          <w:ilvl w:val="0"/>
          <w:numId w:val="68"/>
        </w:numPr>
        <w:autoSpaceDE w:val="0"/>
        <w:spacing w:line="360" w:lineRule="auto"/>
        <w:ind w:hanging="720"/>
        <w:jc w:val="both"/>
        <w:rPr>
          <w:color w:val="000000"/>
        </w:rPr>
      </w:pPr>
      <w:r>
        <w:rPr>
          <w:color w:val="000000"/>
        </w:rPr>
        <w:t>Má-li stroj charakter vyhrazeného technického zařízení, musí  obsluha splňovat i požadavky stanovené k jeho obsluze.</w:t>
      </w:r>
    </w:p>
    <w:p w:rsidR="00280362" w:rsidRDefault="00280362">
      <w:pPr>
        <w:numPr>
          <w:ilvl w:val="0"/>
          <w:numId w:val="68"/>
        </w:numPr>
        <w:autoSpaceDE w:val="0"/>
        <w:spacing w:line="360" w:lineRule="auto"/>
        <w:ind w:hanging="720"/>
        <w:jc w:val="both"/>
        <w:rPr>
          <w:color w:val="000000"/>
        </w:rPr>
      </w:pPr>
      <w:r>
        <w:rPr>
          <w:color w:val="000000"/>
        </w:rPr>
        <w:t>Stroj obsluhuje jeden pracovník, pokud výrobce v technických  podmínkách nebo v návodu na obsluhu stroje nestanoví jinak. Vyžaduje-li to  bezpečnost práce, dodavatel stavebních prací určí vícečlennou obsluhu.</w:t>
      </w:r>
    </w:p>
    <w:p w:rsidR="00280362" w:rsidRDefault="00280362">
      <w:pPr>
        <w:numPr>
          <w:ilvl w:val="0"/>
          <w:numId w:val="68"/>
        </w:numPr>
        <w:autoSpaceDE w:val="0"/>
        <w:spacing w:line="360" w:lineRule="auto"/>
        <w:ind w:hanging="720"/>
        <w:jc w:val="both"/>
        <w:rPr>
          <w:color w:val="000000"/>
        </w:rPr>
      </w:pPr>
      <w:r>
        <w:rPr>
          <w:color w:val="000000"/>
        </w:rPr>
        <w:t>Obsluhuje-li stroj více než jeden pracovník, musí být určen  odpovědný pracovník.</w:t>
      </w:r>
    </w:p>
    <w:p w:rsidR="00280362" w:rsidRDefault="00280362">
      <w:pPr>
        <w:numPr>
          <w:ilvl w:val="0"/>
          <w:numId w:val="68"/>
        </w:numPr>
        <w:autoSpaceDE w:val="0"/>
        <w:spacing w:line="360" w:lineRule="auto"/>
        <w:ind w:hanging="720"/>
        <w:jc w:val="both"/>
        <w:rPr>
          <w:color w:val="000000"/>
        </w:rPr>
      </w:pPr>
      <w:r>
        <w:rPr>
          <w:color w:val="000000"/>
        </w:rPr>
        <w:t>Samostatně obsluhovat stroje mohou jen pracovníci duševně a tělesně  způsobilí, starší 18 let, pokud pro obsluhu stroje není stanovena vyšší  věková hranice, kteří jsou</w:t>
      </w:r>
    </w:p>
    <w:p w:rsidR="00280362" w:rsidRDefault="00280362">
      <w:pPr>
        <w:numPr>
          <w:ilvl w:val="0"/>
          <w:numId w:val="97"/>
        </w:numPr>
        <w:autoSpaceDE w:val="0"/>
        <w:spacing w:line="360" w:lineRule="auto"/>
        <w:rPr>
          <w:color w:val="000000"/>
        </w:rPr>
      </w:pPr>
      <w:r>
        <w:rPr>
          <w:color w:val="000000"/>
        </w:rPr>
        <w:t>pověřeni výrobcem strojů, kteří montují, ověřují, zkoušejí a předvádějí  stroje, případně zaučují obsluhu, přičemž musí být seznámeni s předpisy  k zajištění bezpečnosti práce platnými na pracovišti, nebo</w:t>
      </w:r>
    </w:p>
    <w:p w:rsidR="00280362" w:rsidRDefault="00280362">
      <w:pPr>
        <w:numPr>
          <w:ilvl w:val="0"/>
          <w:numId w:val="97"/>
        </w:numPr>
        <w:autoSpaceDE w:val="0"/>
        <w:spacing w:line="360" w:lineRule="auto"/>
        <w:rPr>
          <w:color w:val="000000"/>
        </w:rPr>
      </w:pPr>
      <w:r>
        <w:rPr>
          <w:color w:val="000000"/>
        </w:rPr>
        <w:t>určeni dodavatelem stavebních prací k obsluze (údržbě), prokazatelně  zaškoleni a zacvičeni, případně podle zvláštních předpisů mající  odbornou způsobilost k obsluze nebo řízení (topičský, jeřábnický,  řidičský průkaz apod.).</w:t>
      </w:r>
    </w:p>
    <w:p w:rsidR="00280362" w:rsidRDefault="00280362">
      <w:pPr>
        <w:numPr>
          <w:ilvl w:val="0"/>
          <w:numId w:val="68"/>
        </w:numPr>
        <w:autoSpaceDE w:val="0"/>
        <w:spacing w:line="360" w:lineRule="auto"/>
        <w:ind w:hanging="720"/>
        <w:jc w:val="both"/>
        <w:rPr>
          <w:color w:val="000000"/>
        </w:rPr>
      </w:pPr>
      <w:r>
        <w:rPr>
          <w:color w:val="000000"/>
        </w:rPr>
        <w:t>Obsluha se musí plně věnovat ovládání stroje tak, aby nedošlo  k ohrožení bezpečnosti osob, stroje a konstrukcí.</w:t>
      </w:r>
    </w:p>
    <w:p w:rsidR="00280362" w:rsidRDefault="00280362">
      <w:pPr>
        <w:numPr>
          <w:ilvl w:val="0"/>
          <w:numId w:val="68"/>
        </w:numPr>
        <w:autoSpaceDE w:val="0"/>
        <w:spacing w:line="360" w:lineRule="auto"/>
        <w:ind w:hanging="720"/>
        <w:jc w:val="both"/>
        <w:rPr>
          <w:color w:val="000000"/>
        </w:rPr>
      </w:pPr>
      <w:r>
        <w:rPr>
          <w:color w:val="000000"/>
        </w:rPr>
        <w:t>Obsluha je povinna seznámit se před zahájením provozu se záznamy  a provozními odchylkami zjištěnými v průběhu předchozí pracovní směny.</w:t>
      </w:r>
    </w:p>
    <w:p w:rsidR="00280362" w:rsidRDefault="00280362">
      <w:pPr>
        <w:numPr>
          <w:ilvl w:val="0"/>
          <w:numId w:val="68"/>
        </w:numPr>
        <w:autoSpaceDE w:val="0"/>
        <w:spacing w:line="360" w:lineRule="auto"/>
        <w:ind w:hanging="720"/>
        <w:jc w:val="both"/>
        <w:rPr>
          <w:color w:val="000000"/>
        </w:rPr>
      </w:pPr>
      <w:r>
        <w:rPr>
          <w:color w:val="000000"/>
        </w:rPr>
        <w:t>Zjistí-li obsluha závadu nebo poškození, které by mohlo ohrozit  bezpečnost práce a provozu a které není schopna sama odstranit, nesmí  stroj uvést do provozu a musí závadu ohlásit odpovědnému pracovníkovi.  Zjistí-li takovou závadu během provozu, musí stroj ihned zastavit  a bezpečně zajistit proti nežádoucímu spuštění. Během provozu musí obsluha  sledovat chod stroje a zjištěné závady zaznamenat do provozního deníku  a tam, kde je to předepsáno, zaznamenávat i další určené údaje.</w:t>
      </w:r>
    </w:p>
    <w:p w:rsidR="00280362" w:rsidRDefault="00280362">
      <w:pPr>
        <w:numPr>
          <w:ilvl w:val="0"/>
          <w:numId w:val="68"/>
        </w:numPr>
        <w:autoSpaceDE w:val="0"/>
        <w:spacing w:line="360" w:lineRule="auto"/>
        <w:ind w:hanging="720"/>
        <w:jc w:val="both"/>
        <w:rPr>
          <w:color w:val="000000"/>
        </w:rPr>
      </w:pPr>
      <w:r>
        <w:rPr>
          <w:color w:val="000000"/>
        </w:rPr>
        <w:t>Obsluha před zahájením práce musí podle návodu výrobce prohlédnout  stroj a příslušenství a překontrolovat, zda jsou ovládací, sdělovací  a bezpečností zařízení funkčně činná.</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Provozní podmínky strojů</w:t>
      </w:r>
    </w:p>
    <w:p w:rsidR="00280362" w:rsidRDefault="00280362">
      <w:pPr>
        <w:numPr>
          <w:ilvl w:val="0"/>
          <w:numId w:val="69"/>
        </w:numPr>
        <w:autoSpaceDE w:val="0"/>
        <w:spacing w:line="360" w:lineRule="auto"/>
        <w:ind w:hanging="720"/>
        <w:jc w:val="both"/>
        <w:rPr>
          <w:color w:val="000000"/>
        </w:rPr>
      </w:pPr>
      <w:r>
        <w:rPr>
          <w:color w:val="000000"/>
        </w:rPr>
        <w:lastRenderedPageBreak/>
        <w:t>Stroje musí být před uvedením do provozu vybaveny:</w:t>
      </w:r>
    </w:p>
    <w:p w:rsidR="00280362" w:rsidRDefault="00280362">
      <w:pPr>
        <w:autoSpaceDE w:val="0"/>
        <w:spacing w:line="360" w:lineRule="auto"/>
        <w:jc w:val="both"/>
        <w:rPr>
          <w:color w:val="000000"/>
        </w:rPr>
      </w:pPr>
    </w:p>
    <w:p w:rsidR="00280362" w:rsidRDefault="00280362">
      <w:pPr>
        <w:autoSpaceDE w:val="0"/>
        <w:spacing w:line="360" w:lineRule="auto"/>
        <w:jc w:val="both"/>
        <w:rPr>
          <w:color w:val="000000"/>
        </w:rPr>
      </w:pPr>
      <w:r>
        <w:rPr>
          <w:color w:val="000000"/>
        </w:rPr>
        <w:t>a) provozními doklady a označeny evidenčním číslem a názvem  provozovatele stroje,</w:t>
      </w:r>
    </w:p>
    <w:p w:rsidR="00280362" w:rsidRDefault="00280362">
      <w:pPr>
        <w:autoSpaceDE w:val="0"/>
        <w:spacing w:line="360" w:lineRule="auto"/>
        <w:rPr>
          <w:color w:val="000000"/>
        </w:rPr>
      </w:pPr>
      <w:r>
        <w:rPr>
          <w:color w:val="000000"/>
        </w:rPr>
        <w:t>b) bezpečnostními sděleními, bezpečnostními nátěry, značkami, tabulkami  a nápisy v českém nebo slovenském jazyce,</w:t>
      </w:r>
    </w:p>
    <w:p w:rsidR="00280362" w:rsidRDefault="00280362">
      <w:pPr>
        <w:autoSpaceDE w:val="0"/>
        <w:spacing w:line="360" w:lineRule="auto"/>
        <w:rPr>
          <w:color w:val="000000"/>
        </w:rPr>
      </w:pPr>
      <w:r>
        <w:rPr>
          <w:color w:val="000000"/>
        </w:rPr>
        <w:t>c)předepsaným zařízením pro zvukovou výstrahu (houkačka), jehož  hladina hlasitosti musí v místech měření vnějšího hluku zdroje  převyšovat hladinu hluku stroje alespoň o deset dB (A); při  součinnosti více strojů musí být hladina hlasitosti houkačky  v rozmezí 93-104 dB (A),</w:t>
      </w:r>
    </w:p>
    <w:p w:rsidR="00280362" w:rsidRDefault="00280362">
      <w:pPr>
        <w:autoSpaceDE w:val="0"/>
        <w:spacing w:line="360" w:lineRule="auto"/>
        <w:rPr>
          <w:color w:val="000000"/>
        </w:rPr>
      </w:pPr>
      <w:r>
        <w:rPr>
          <w:color w:val="000000"/>
        </w:rPr>
        <w:t>d) ochranným zařízením v místech, kde může dojít k ohrožení pracovníků;  u obslužných plošin strojů, popřípadě výrobního zařízení, musí být  obsluha chráněna proti pádu od výšky 0,5 m; ovladače strojů musí být  zajištěny proti náhodnému spuštění.</w:t>
      </w:r>
    </w:p>
    <w:p w:rsidR="00280362" w:rsidRDefault="00280362">
      <w:pPr>
        <w:autoSpaceDE w:val="0"/>
        <w:spacing w:line="360" w:lineRule="auto"/>
        <w:rPr>
          <w:color w:val="000000"/>
        </w:rPr>
      </w:pPr>
    </w:p>
    <w:p w:rsidR="00280362" w:rsidRDefault="00280362">
      <w:pPr>
        <w:autoSpaceDE w:val="0"/>
        <w:spacing w:line="360" w:lineRule="auto"/>
        <w:jc w:val="both"/>
        <w:rPr>
          <w:color w:val="000000"/>
        </w:rPr>
      </w:pPr>
      <w:r>
        <w:rPr>
          <w:color w:val="000000"/>
        </w:rPr>
        <w:t>Provozními doklady jsou:</w:t>
      </w:r>
    </w:p>
    <w:p w:rsidR="00280362" w:rsidRDefault="00280362">
      <w:pPr>
        <w:numPr>
          <w:ilvl w:val="0"/>
          <w:numId w:val="98"/>
        </w:numPr>
        <w:autoSpaceDE w:val="0"/>
        <w:spacing w:line="360" w:lineRule="auto"/>
        <w:rPr>
          <w:color w:val="000000"/>
        </w:rPr>
      </w:pPr>
      <w:r>
        <w:rPr>
          <w:color w:val="000000"/>
        </w:rPr>
        <w:t>provozní deník, který je určen k vedení záznamu o převzetí a předání  stroje obsluze, o závadách a opravách během provozu, k evidenci  závažných událostí při pracovní směně apod.,</w:t>
      </w:r>
    </w:p>
    <w:p w:rsidR="00280362" w:rsidRDefault="00280362">
      <w:pPr>
        <w:numPr>
          <w:ilvl w:val="0"/>
          <w:numId w:val="98"/>
        </w:numPr>
        <w:autoSpaceDE w:val="0"/>
        <w:spacing w:line="360" w:lineRule="auto"/>
        <w:rPr>
          <w:color w:val="000000"/>
        </w:rPr>
      </w:pPr>
      <w:r>
        <w:rPr>
          <w:color w:val="000000"/>
        </w:rPr>
        <w:t>revizní kniha stroje, zpravidla dodávaná výrobcem, která obsahuje  technické údaje o stroji (záznamy o zkouškách, generálních a jiných  opravách a rekonstrukci stroje apod.) a jejíž přílohou je technická  dokumentace.</w:t>
      </w:r>
    </w:p>
    <w:p w:rsidR="00280362" w:rsidRDefault="00280362">
      <w:pPr>
        <w:autoSpaceDE w:val="0"/>
        <w:spacing w:line="360" w:lineRule="auto"/>
        <w:ind w:left="360"/>
        <w:rPr>
          <w:color w:val="000000"/>
        </w:rPr>
      </w:pPr>
    </w:p>
    <w:p w:rsidR="00280362" w:rsidRDefault="00280362">
      <w:pPr>
        <w:autoSpaceDE w:val="0"/>
        <w:spacing w:line="360" w:lineRule="auto"/>
        <w:jc w:val="both"/>
        <w:rPr>
          <w:color w:val="000000"/>
        </w:rPr>
      </w:pPr>
      <w:r>
        <w:rPr>
          <w:color w:val="000000"/>
        </w:rPr>
        <w:tab/>
        <w:t>Stanoviště obsluhy, plošiny, stupadla, příčle, nášlapné patky apod.  musí být trvale udržovány v čistotě.</w:t>
      </w:r>
    </w:p>
    <w:p w:rsidR="00280362" w:rsidRDefault="00280362">
      <w:pPr>
        <w:autoSpaceDE w:val="0"/>
        <w:spacing w:line="360" w:lineRule="auto"/>
        <w:jc w:val="both"/>
        <w:rPr>
          <w:color w:val="000000"/>
        </w:rPr>
      </w:pPr>
      <w:r>
        <w:rPr>
          <w:color w:val="000000"/>
        </w:rPr>
        <w:tab/>
        <w:t>Odpovědný pracovník musí před nasazením stroje seznámit obsluhu  s místními provozními a pracovními podmínkami, které ovlivňují bezpečnost  práce.</w:t>
      </w:r>
    </w:p>
    <w:p w:rsidR="00280362" w:rsidRDefault="00280362">
      <w:pPr>
        <w:autoSpaceDE w:val="0"/>
        <w:spacing w:line="360" w:lineRule="auto"/>
        <w:jc w:val="both"/>
        <w:rPr>
          <w:color w:val="000000"/>
        </w:rPr>
      </w:pPr>
      <w:r>
        <w:rPr>
          <w:color w:val="000000"/>
        </w:rPr>
        <w:tab/>
        <w:t>Při provozu stroje musí být zajištěna jeho stabilita v průběhu  všech pracovních operací. Je-li stroj vybaven opěrami, táhly nebo závěsy,  musí být během provozu nastaveny v souladu s návodem výrobce v pracovní  poloze a zajištěny proti zaboření, posunutí nebo uvolnění.</w:t>
      </w:r>
    </w:p>
    <w:p w:rsidR="00280362" w:rsidRDefault="00280362">
      <w:pPr>
        <w:autoSpaceDE w:val="0"/>
        <w:spacing w:line="360" w:lineRule="auto"/>
        <w:jc w:val="both"/>
        <w:rPr>
          <w:color w:val="000000"/>
        </w:rPr>
      </w:pPr>
      <w:r>
        <w:rPr>
          <w:color w:val="000000"/>
        </w:rPr>
        <w:tab/>
        <w:t>Výsuvné, sklopné a podobné části strojů a zařízení, včetně hadic,  elektrických přívodů a vedení musí být zabezpečeny tak, aby nemohlo dojít  k jejich styku s pohyblivými částmi stroje.</w:t>
      </w:r>
    </w:p>
    <w:p w:rsidR="00280362" w:rsidRDefault="00280362">
      <w:pPr>
        <w:autoSpaceDE w:val="0"/>
        <w:spacing w:line="360" w:lineRule="auto"/>
        <w:jc w:val="both"/>
        <w:rPr>
          <w:color w:val="000000"/>
        </w:rPr>
      </w:pPr>
      <w:r>
        <w:rPr>
          <w:color w:val="000000"/>
        </w:rPr>
        <w:tab/>
        <w:t>Pokud stroj je vybaven tlakovými zařízeními s měřením tlaku, musí  obsluha dbát na to, aby nebyly překročeny stanovené provozní tlaky.</w:t>
      </w:r>
    </w:p>
    <w:p w:rsidR="00280362" w:rsidRDefault="00280362">
      <w:pPr>
        <w:autoSpaceDE w:val="0"/>
        <w:spacing w:line="360" w:lineRule="auto"/>
        <w:jc w:val="both"/>
        <w:rPr>
          <w:color w:val="000000"/>
        </w:rPr>
      </w:pPr>
      <w:r>
        <w:rPr>
          <w:color w:val="000000"/>
        </w:rPr>
        <w:lastRenderedPageBreak/>
        <w:tab/>
        <w:t>Pokud je u stroje předepsáno signalizační zařízení, musí být každé  uvedení stroje do chodu oznámeno zvukovým, případně světelným výstražným  znamením.</w:t>
      </w:r>
    </w:p>
    <w:p w:rsidR="00280362" w:rsidRDefault="00280362">
      <w:pPr>
        <w:autoSpaceDE w:val="0"/>
        <w:spacing w:line="360" w:lineRule="auto"/>
        <w:jc w:val="both"/>
        <w:rPr>
          <w:color w:val="000000"/>
        </w:rPr>
      </w:pPr>
      <w:r>
        <w:rPr>
          <w:color w:val="000000"/>
        </w:rPr>
        <w:tab/>
        <w:t>Po výstražném znamení smí obsluha uvést stroj do chodu až tehdy,  když všichni pracovníci opustili ohrožený prostor. U nepřehledných  pracovišť je možné uvedení do provozu až po uplynutí doby nezbytně nutné  k opuštění ohroženého prostoru.</w:t>
      </w:r>
    </w:p>
    <w:p w:rsidR="00280362" w:rsidRDefault="00280362">
      <w:pPr>
        <w:autoSpaceDE w:val="0"/>
        <w:spacing w:line="360" w:lineRule="auto"/>
        <w:jc w:val="both"/>
        <w:rPr>
          <w:color w:val="000000"/>
        </w:rPr>
      </w:pPr>
      <w:r>
        <w:rPr>
          <w:color w:val="000000"/>
        </w:rPr>
        <w:tab/>
        <w:t>Při práci stroje za provozu na veřejných komunikacích musí  dodavatel stavebních prací zajistit stálý dozor určeným pracovníkem. Tento  pracovník je zejména povinen vydávat pokyny k zajištění bezpečnosti práce.</w:t>
      </w:r>
    </w:p>
    <w:p w:rsidR="00280362" w:rsidRDefault="00280362">
      <w:pPr>
        <w:autoSpaceDE w:val="0"/>
        <w:spacing w:line="360" w:lineRule="auto"/>
        <w:jc w:val="both"/>
        <w:rPr>
          <w:color w:val="000000"/>
        </w:rPr>
      </w:pPr>
      <w:r>
        <w:rPr>
          <w:color w:val="000000"/>
        </w:rPr>
        <w:tab/>
        <w:t>Ručně vedené válce se musí při práci ve svahu ovládat tak, aby  obsluha byla stále nad válcem.</w:t>
      </w:r>
    </w:p>
    <w:p w:rsidR="00280362" w:rsidRDefault="00280362">
      <w:pPr>
        <w:autoSpaceDE w:val="0"/>
        <w:spacing w:line="360" w:lineRule="auto"/>
        <w:jc w:val="both"/>
        <w:rPr>
          <w:color w:val="000000"/>
        </w:rPr>
      </w:pPr>
      <w:r>
        <w:rPr>
          <w:color w:val="000000"/>
        </w:rPr>
        <w:tab/>
        <w:t>Vibrační válce a měchy musí být používány jen takovým způsobem  a na takových pracovištích, kde nehrozí nebezpečné přenášení vibrací  a způsobení škod na blízkých objektech, výkopech apod.</w:t>
      </w:r>
    </w:p>
    <w:p w:rsidR="00280362" w:rsidRDefault="00280362">
      <w:pPr>
        <w:autoSpaceDE w:val="0"/>
        <w:spacing w:line="360" w:lineRule="auto"/>
        <w:jc w:val="both"/>
        <w:rPr>
          <w:color w:val="000000"/>
        </w:rPr>
      </w:pPr>
      <w:r>
        <w:rPr>
          <w:color w:val="000000"/>
        </w:rPr>
        <w:tab/>
        <w:t>Stroje musí být při přerušení nebo ukončení provozu zajištěny tak,  aby nemohly být zdrojem ohrožení nebo neoprávněného užití.</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Opravy a údržba</w:t>
      </w:r>
    </w:p>
    <w:p w:rsidR="00280362" w:rsidRDefault="00280362">
      <w:pPr>
        <w:numPr>
          <w:ilvl w:val="0"/>
          <w:numId w:val="70"/>
        </w:numPr>
        <w:autoSpaceDE w:val="0"/>
        <w:spacing w:line="360" w:lineRule="auto"/>
        <w:ind w:hanging="720"/>
        <w:jc w:val="both"/>
        <w:rPr>
          <w:color w:val="000000"/>
        </w:rPr>
      </w:pPr>
      <w:r>
        <w:rPr>
          <w:color w:val="000000"/>
        </w:rPr>
        <w:t>Údržba, opravy a čištění se musí provádět v souladu s dokumentací  strojů a s technickými normami. Za včasné zajištění údržby a oprav strojů  v souladu s dokumentací odpovídá dodavatel stavebních prací.</w:t>
      </w:r>
    </w:p>
    <w:p w:rsidR="00280362" w:rsidRDefault="00280362">
      <w:pPr>
        <w:numPr>
          <w:ilvl w:val="0"/>
          <w:numId w:val="70"/>
        </w:numPr>
        <w:autoSpaceDE w:val="0"/>
        <w:spacing w:line="360" w:lineRule="auto"/>
        <w:ind w:hanging="720"/>
        <w:jc w:val="both"/>
        <w:rPr>
          <w:color w:val="000000"/>
        </w:rPr>
      </w:pPr>
      <w:r>
        <w:rPr>
          <w:color w:val="000000"/>
        </w:rPr>
        <w:t>Opravy musí být prováděny jen nepoškozeným nářadím, odpovídajícím  účelu použití.</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Zakázané činnosti</w:t>
      </w:r>
    </w:p>
    <w:p w:rsidR="00280362" w:rsidRDefault="00280362">
      <w:pPr>
        <w:autoSpaceDE w:val="0"/>
        <w:spacing w:line="360" w:lineRule="auto"/>
        <w:jc w:val="both"/>
        <w:rPr>
          <w:color w:val="000000"/>
        </w:rPr>
      </w:pPr>
      <w:r>
        <w:rPr>
          <w:b/>
          <w:bCs/>
          <w:color w:val="000000"/>
        </w:rPr>
        <w:tab/>
        <w:t xml:space="preserve"> </w:t>
      </w:r>
      <w:r>
        <w:rPr>
          <w:color w:val="000000"/>
        </w:rPr>
        <w:t>Je zakázáno:</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uvádět do chodu a používat stroj, jsou-li kromě obsluhy na stroji nebo  v jeho nebezpečném dosahu další pracovníci,</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uvádět do chodu a používat stroj, je-li odmontováno nebo poškozeno  některé ochranné zařízení,</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odstraňovat za chodu stroje odpad z nebezpečných míst, pokud to není  technicky řešeno nebo návodem  k obsluze povoleno,</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dotýkat se pohybujících částí stroje tělem nebo předměty a nářadím  drženými v rukou, kromě případů, které připouští návod k obsluze,</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pracovat se strojem za snížené viditelnosti a v noci, není-li pracovní  prostor stroje a pracoviště dostatečně osvětlen,</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lastRenderedPageBreak/>
        <w:t>pracovat se strojem, v jehož nebezpečném dosahu jsou jiné stroje nebo  dopravní prostředky s výjimkou těch, které pracují ve vzájemné  součinnosti se strojem,</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přemisťovat a přepravovat pracovníky na stroji nebo v jeho pracovním  zařízení, pokud to není výrobcem povoleno,</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pohybovat pracovním zařízením nad pracovníky nebo nad obsazenou kabinou  řidiče dopravních prostředků,</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pracovat se strojem a pracovním nástrojem v místě, na které není  z místa obsluhy vidět a kde by mohlo  nastat ohrožení pracovníků nebo  jiného zařízení,</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ovládat stroj nebezpečným způsobem vyvolávajícím nežádoucí rozhoupání  pracovního zařízení,</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pohybovat se se strojem nebo s jeho pracovními zařízeními nebo jinými  vyčnívajícími částmi v  ochranném pásmu elektrického vedení, nejsou-li  dodrženy předepsané bezpečnostní požadavky,</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přejíždět elektrické kabely, nejsou-li vhodně chráněny proti  mechanickému poškození,</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opustit místo obsluhy stroje, je-li stroj nebo jeho pracovní zařízení  v chodu,</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provádět údržbu, čištění a opravy, není-li stroj a jeho pracovní  zařízení zabezpečeno proti samovolnému pohybu a náhodnému spuštění  a není-li vyloučen styk pracovníka s pohybujícími se částmi stroje,</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provádět opravy na pásech strojů s pásovým podvozkem, pokud není stroj  zajištěn proti samovolnému pohybu,</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pohybovat se po stroji mimo určené přístupy,</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vyřazovat z činnosti bezpečnostní, ochranné a pojistné zařízení a měnit  jejich předepsané parametry,</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kouřit a manipulovat s otevřeným ohněm při kontrole a čerpání pohonných  hmot a při používání lehce  vznětlivých čistících prostředků,</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používat k usnadnění spuštění motoru otevřeného ohně,</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umísťovat do kabiny kromě osobních potřeb obsluhy jakékoliv další věci  (nářadí, lana, schránky na  maziva, čistící prostředky apod.), pokud pro  tento účel není v kabině vyhrazena uzavřená schránka,</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zavěšovat břemena na špičku háku zdvihacích zařízení.</w:t>
      </w:r>
    </w:p>
    <w:p w:rsidR="00280362" w:rsidRDefault="00280362">
      <w:pPr>
        <w:tabs>
          <w:tab w:val="left" w:pos="900"/>
        </w:tabs>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Stroje pro zemní práce</w:t>
      </w:r>
    </w:p>
    <w:p w:rsidR="00280362" w:rsidRDefault="00280362">
      <w:pPr>
        <w:numPr>
          <w:ilvl w:val="0"/>
          <w:numId w:val="72"/>
        </w:numPr>
        <w:autoSpaceDE w:val="0"/>
        <w:spacing w:line="360" w:lineRule="auto"/>
        <w:ind w:hanging="720"/>
        <w:jc w:val="both"/>
        <w:rPr>
          <w:color w:val="000000"/>
        </w:rPr>
      </w:pPr>
      <w:r>
        <w:rPr>
          <w:color w:val="000000"/>
        </w:rPr>
        <w:lastRenderedPageBreak/>
        <w:t>Stroj může pojíždět nebo pracovat podle únosnosti půdy v takové  vzdálenosti od okraje svahů a výkopů, aby nedošlo ke zřícení stroje. Pokud  tato vzdálenost není stanovena v technologickém postupu, stanoví ji  odpovědný pracovník.</w:t>
      </w:r>
    </w:p>
    <w:p w:rsidR="00280362" w:rsidRDefault="00280362">
      <w:pPr>
        <w:numPr>
          <w:ilvl w:val="0"/>
          <w:numId w:val="72"/>
        </w:numPr>
        <w:autoSpaceDE w:val="0"/>
        <w:spacing w:line="360" w:lineRule="auto"/>
        <w:ind w:hanging="720"/>
        <w:jc w:val="both"/>
        <w:rPr>
          <w:color w:val="000000"/>
        </w:rPr>
      </w:pPr>
      <w:r>
        <w:rPr>
          <w:color w:val="000000"/>
        </w:rPr>
        <w:t>Je-li stroj v pohybu, nesmí se nikdo zdržovat v nebezpečném dosahu  stroje, před strojem ve směru jízdy, ani mezi tahačem a vlečeným strojem.</w:t>
      </w:r>
    </w:p>
    <w:p w:rsidR="00280362" w:rsidRDefault="00280362">
      <w:pPr>
        <w:numPr>
          <w:ilvl w:val="0"/>
          <w:numId w:val="72"/>
        </w:numPr>
        <w:autoSpaceDE w:val="0"/>
        <w:spacing w:line="360" w:lineRule="auto"/>
        <w:ind w:hanging="720"/>
        <w:jc w:val="both"/>
        <w:rPr>
          <w:color w:val="000000"/>
        </w:rPr>
      </w:pPr>
      <w:r>
        <w:rPr>
          <w:color w:val="000000"/>
        </w:rPr>
        <w:t>Pod stěnou (svahem) může stroj pojíždět nebo pracovat v takové  vzdálenosti, aby nevzniklo nebezpečí jeho zasypání.</w:t>
      </w:r>
    </w:p>
    <w:p w:rsidR="00280362" w:rsidRDefault="00280362">
      <w:pPr>
        <w:numPr>
          <w:ilvl w:val="0"/>
          <w:numId w:val="72"/>
        </w:numPr>
        <w:autoSpaceDE w:val="0"/>
        <w:spacing w:line="360" w:lineRule="auto"/>
        <w:ind w:hanging="720"/>
        <w:jc w:val="both"/>
        <w:rPr>
          <w:color w:val="000000"/>
        </w:rPr>
      </w:pPr>
      <w:r>
        <w:rPr>
          <w:color w:val="000000"/>
        </w:rPr>
        <w:t>Při práci strojů vybavených více pracovními zařízeními musí být  nepoužívané pracovní zařízení v přepravní poloze a mechanicky zajištěno.</w:t>
      </w:r>
    </w:p>
    <w:p w:rsidR="00280362" w:rsidRDefault="00280362">
      <w:pPr>
        <w:numPr>
          <w:ilvl w:val="0"/>
          <w:numId w:val="72"/>
        </w:numPr>
        <w:autoSpaceDE w:val="0"/>
        <w:spacing w:line="360" w:lineRule="auto"/>
        <w:ind w:hanging="720"/>
        <w:jc w:val="both"/>
        <w:rPr>
          <w:color w:val="000000"/>
        </w:rPr>
      </w:pPr>
      <w:r>
        <w:rPr>
          <w:color w:val="000000"/>
        </w:rPr>
        <w:t>Při práci více strojů na jednom pracovišti musí být mezi nimi  zachována taková vzdálenost, aby nedošlo k ohrožení provozu druhého  stroje.</w:t>
      </w:r>
    </w:p>
    <w:p w:rsidR="00280362" w:rsidRDefault="00280362">
      <w:pPr>
        <w:numPr>
          <w:ilvl w:val="0"/>
          <w:numId w:val="72"/>
        </w:numPr>
        <w:autoSpaceDE w:val="0"/>
        <w:spacing w:line="360" w:lineRule="auto"/>
        <w:ind w:hanging="720"/>
        <w:jc w:val="both"/>
        <w:rPr>
          <w:color w:val="000000"/>
        </w:rPr>
      </w:pPr>
      <w:r>
        <w:rPr>
          <w:color w:val="000000"/>
        </w:rPr>
        <w:t>Při nakládání materiálu na dopravní prostředky se smí manipulovat  s pracovním zařízením stroje pouze nad ložnou plochou tak, aby do  dopravního prostředku nenaráželo. Je-li nutné při nakládání manipulovat  pracovním zařízením stroje nad kabinou řidiče dopravního prostředku, nesmí  se v ní zdržovat pracovníci. Ložná plocha musí být nakládána rovnoměrně.</w:t>
      </w:r>
    </w:p>
    <w:p w:rsidR="00280362" w:rsidRDefault="00280362">
      <w:pPr>
        <w:numPr>
          <w:ilvl w:val="0"/>
          <w:numId w:val="72"/>
        </w:numPr>
        <w:autoSpaceDE w:val="0"/>
        <w:spacing w:line="360" w:lineRule="auto"/>
        <w:ind w:hanging="720"/>
        <w:jc w:val="both"/>
        <w:rPr>
          <w:color w:val="000000"/>
        </w:rPr>
      </w:pPr>
      <w:r>
        <w:rPr>
          <w:color w:val="000000"/>
        </w:rPr>
        <w:t>Při jízdě s naloženým materiálem musí být pracovní zařízení  zajištěno v přepravní poloze, aby nedošlo k nebezpečné ztrátě stability  stroje a omezení viditelnosti v kabině.</w:t>
      </w:r>
    </w:p>
    <w:p w:rsidR="00280362" w:rsidRDefault="00280362">
      <w:pPr>
        <w:numPr>
          <w:ilvl w:val="0"/>
          <w:numId w:val="72"/>
        </w:numPr>
        <w:autoSpaceDE w:val="0"/>
        <w:spacing w:line="360" w:lineRule="auto"/>
        <w:ind w:hanging="720"/>
        <w:jc w:val="both"/>
        <w:rPr>
          <w:color w:val="000000"/>
        </w:rPr>
      </w:pPr>
      <w:r>
        <w:rPr>
          <w:color w:val="000000"/>
        </w:rPr>
        <w:t>Stroj musí být vybaven</w:t>
      </w:r>
    </w:p>
    <w:p w:rsidR="00280362" w:rsidRDefault="00280362">
      <w:pPr>
        <w:numPr>
          <w:ilvl w:val="0"/>
          <w:numId w:val="99"/>
        </w:numPr>
        <w:autoSpaceDE w:val="0"/>
        <w:spacing w:line="360" w:lineRule="auto"/>
        <w:rPr>
          <w:color w:val="000000"/>
        </w:rPr>
      </w:pPr>
      <w:r>
        <w:rPr>
          <w:color w:val="000000"/>
        </w:rPr>
        <w:t>zařízením pro kontrolu sklonu pojezdové roviny se signalizací nebo  ukazovatelem až do maximálního dovoleného sklonu,</w:t>
      </w:r>
    </w:p>
    <w:p w:rsidR="00280362" w:rsidRDefault="00280362">
      <w:pPr>
        <w:numPr>
          <w:ilvl w:val="0"/>
          <w:numId w:val="99"/>
        </w:numPr>
        <w:autoSpaceDE w:val="0"/>
        <w:spacing w:line="360" w:lineRule="auto"/>
        <w:rPr>
          <w:color w:val="000000"/>
        </w:rPr>
      </w:pPr>
      <w:r>
        <w:rPr>
          <w:color w:val="000000"/>
        </w:rPr>
        <w:t>signalizací zapojení stroje na vnější elektrickou síť v kabině  a u vstupu na stroj, jedná-li se o stroj s elektrickým pohonem,</w:t>
      </w:r>
    </w:p>
    <w:p w:rsidR="00280362" w:rsidRDefault="00280362">
      <w:pPr>
        <w:numPr>
          <w:ilvl w:val="0"/>
          <w:numId w:val="99"/>
        </w:numPr>
        <w:autoSpaceDE w:val="0"/>
        <w:spacing w:line="360" w:lineRule="auto"/>
        <w:rPr>
          <w:color w:val="000000"/>
        </w:rPr>
      </w:pPr>
      <w:r>
        <w:rPr>
          <w:color w:val="000000"/>
        </w:rPr>
        <w:t>světlomety k osvětlení pracovního prostoru stroje za snížené  viditelnosti a v noci; stroje, které pojíždí při práci též směrem vzad,  musí být vybaveny i světlomety osvětlujícími pracovní prostor za  strojem,</w:t>
      </w:r>
    </w:p>
    <w:p w:rsidR="00280362" w:rsidRDefault="00280362">
      <w:pPr>
        <w:numPr>
          <w:ilvl w:val="0"/>
          <w:numId w:val="99"/>
        </w:numPr>
        <w:autoSpaceDE w:val="0"/>
        <w:spacing w:line="360" w:lineRule="auto"/>
        <w:jc w:val="both"/>
        <w:rPr>
          <w:color w:val="000000"/>
        </w:rPr>
      </w:pPr>
      <w:r>
        <w:rPr>
          <w:color w:val="000000"/>
        </w:rPr>
        <w:t>nejméně dvěma zakládacími klíny, jedná-li se o stroj na kolovém  podvozku nebo o silniční válec.</w:t>
      </w:r>
    </w:p>
    <w:p w:rsidR="00280362" w:rsidRDefault="00280362">
      <w:pPr>
        <w:numPr>
          <w:ilvl w:val="0"/>
          <w:numId w:val="72"/>
        </w:numPr>
        <w:autoSpaceDE w:val="0"/>
        <w:spacing w:line="360" w:lineRule="auto"/>
        <w:ind w:hanging="720"/>
        <w:jc w:val="both"/>
        <w:rPr>
          <w:color w:val="000000"/>
        </w:rPr>
      </w:pPr>
      <w:r>
        <w:rPr>
          <w:color w:val="000000"/>
        </w:rPr>
        <w:t>Obsluha stroje nesmí opustit své místo, aniž by bylo pracovní  zařízení spuštěno na zem, popřípadě na podložku na zemi nebo umístěno  v předepsané přepravní poloze a mechanicky zajištěno.</w:t>
      </w:r>
    </w:p>
    <w:p w:rsidR="00280362" w:rsidRDefault="00280362">
      <w:pPr>
        <w:numPr>
          <w:ilvl w:val="0"/>
          <w:numId w:val="72"/>
        </w:numPr>
        <w:autoSpaceDE w:val="0"/>
        <w:spacing w:line="360" w:lineRule="auto"/>
        <w:ind w:hanging="720"/>
        <w:jc w:val="both"/>
        <w:rPr>
          <w:color w:val="000000"/>
        </w:rPr>
      </w:pPr>
      <w:r>
        <w:rPr>
          <w:color w:val="000000"/>
        </w:rPr>
        <w:lastRenderedPageBreak/>
        <w:t>Při hrnutí horniny dozerem nesmí břit jeho radlice přesáhnout přes  okraj svahu nebo výkopu.</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Lopatová rypadla, nakladače a univerzální dokončovací stroje</w:t>
      </w:r>
    </w:p>
    <w:p w:rsidR="00280362" w:rsidRDefault="00280362">
      <w:pPr>
        <w:numPr>
          <w:ilvl w:val="0"/>
          <w:numId w:val="73"/>
        </w:numPr>
        <w:autoSpaceDE w:val="0"/>
        <w:spacing w:line="360" w:lineRule="auto"/>
        <w:ind w:hanging="720"/>
        <w:jc w:val="both"/>
        <w:rPr>
          <w:color w:val="000000"/>
        </w:rPr>
      </w:pPr>
      <w:r>
        <w:rPr>
          <w:color w:val="000000"/>
        </w:rPr>
        <w:t>Výložník lanových rypadel je možno přestavovat jen s nezatíženým  pracovním zařízením, nestanoví-li výrobce u výložníku, u něhož to  konstrukční řešení umožňuje, jinak.</w:t>
      </w:r>
    </w:p>
    <w:p w:rsidR="00280362" w:rsidRDefault="00280362">
      <w:pPr>
        <w:numPr>
          <w:ilvl w:val="0"/>
          <w:numId w:val="73"/>
        </w:numPr>
        <w:autoSpaceDE w:val="0"/>
        <w:spacing w:line="360" w:lineRule="auto"/>
        <w:ind w:hanging="720"/>
        <w:jc w:val="both"/>
        <w:rPr>
          <w:color w:val="000000"/>
        </w:rPr>
      </w:pPr>
      <w:r>
        <w:rPr>
          <w:color w:val="000000"/>
        </w:rPr>
        <w:t>Při spouštění a zdvihání výložníku při práci na svahu musí být  výložník v ose stroje proti svahu vždy tak, aby nedošlo k nebezpečnému  posunutí těžiště stroje a ztrátě jeho stability.</w:t>
      </w:r>
    </w:p>
    <w:p w:rsidR="00280362" w:rsidRDefault="00280362">
      <w:pPr>
        <w:numPr>
          <w:ilvl w:val="0"/>
          <w:numId w:val="73"/>
        </w:numPr>
        <w:autoSpaceDE w:val="0"/>
        <w:spacing w:line="360" w:lineRule="auto"/>
        <w:ind w:hanging="720"/>
        <w:jc w:val="both"/>
        <w:rPr>
          <w:color w:val="000000"/>
        </w:rPr>
      </w:pPr>
      <w:r>
        <w:rPr>
          <w:color w:val="000000"/>
        </w:rPr>
        <w:t>Pokud vzniknou při rýpání převisy, musí být neprodleně odstraněny.</w:t>
      </w:r>
    </w:p>
    <w:p w:rsidR="00280362" w:rsidRDefault="00280362">
      <w:pPr>
        <w:numPr>
          <w:ilvl w:val="0"/>
          <w:numId w:val="73"/>
        </w:numPr>
        <w:autoSpaceDE w:val="0"/>
        <w:spacing w:line="360" w:lineRule="auto"/>
        <w:ind w:hanging="720"/>
        <w:jc w:val="both"/>
        <w:rPr>
          <w:color w:val="000000"/>
        </w:rPr>
      </w:pPr>
      <w:r>
        <w:rPr>
          <w:color w:val="000000"/>
        </w:rPr>
        <w:t>Při použití přídavného zdvihacího zařízení dodaného výrobcem, musí  být dodrženy požadavky zvláštních předpisů</w:t>
      </w:r>
      <w:r>
        <w:rPr>
          <w:color w:val="000000"/>
          <w:position w:val="6"/>
        </w:rPr>
        <w:t>32)</w:t>
      </w:r>
      <w:r>
        <w:rPr>
          <w:color w:val="000000"/>
        </w:rPr>
        <w:t>.</w:t>
      </w:r>
    </w:p>
    <w:p w:rsidR="00280362" w:rsidRDefault="00280362">
      <w:pPr>
        <w:numPr>
          <w:ilvl w:val="0"/>
          <w:numId w:val="73"/>
        </w:numPr>
        <w:autoSpaceDE w:val="0"/>
        <w:spacing w:line="360" w:lineRule="auto"/>
        <w:ind w:hanging="720"/>
        <w:jc w:val="both"/>
        <w:rPr>
          <w:color w:val="000000"/>
        </w:rPr>
      </w:pPr>
      <w:r>
        <w:rPr>
          <w:color w:val="000000"/>
        </w:rPr>
        <w:t>Není-li v pokynech výrobce nebo v technických podmínkách výrobce  stanoveno jinak, je při provozu strojů zakázáno</w:t>
      </w:r>
    </w:p>
    <w:p w:rsidR="00280362" w:rsidRDefault="00280362">
      <w:pPr>
        <w:numPr>
          <w:ilvl w:val="0"/>
          <w:numId w:val="100"/>
        </w:numPr>
        <w:autoSpaceDE w:val="0"/>
        <w:spacing w:line="360" w:lineRule="auto"/>
        <w:jc w:val="both"/>
        <w:rPr>
          <w:color w:val="000000"/>
        </w:rPr>
      </w:pPr>
      <w:r>
        <w:rPr>
          <w:color w:val="000000"/>
        </w:rPr>
        <w:t>roztloukat horninu dnem lopaty,</w:t>
      </w:r>
    </w:p>
    <w:p w:rsidR="00280362" w:rsidRDefault="00280362">
      <w:pPr>
        <w:numPr>
          <w:ilvl w:val="0"/>
          <w:numId w:val="100"/>
        </w:numPr>
        <w:autoSpaceDE w:val="0"/>
        <w:spacing w:line="360" w:lineRule="auto"/>
        <w:jc w:val="both"/>
        <w:rPr>
          <w:color w:val="000000"/>
        </w:rPr>
      </w:pPr>
      <w:r>
        <w:rPr>
          <w:color w:val="000000"/>
        </w:rPr>
        <w:t>urovnávat terén otáčením lopaty,</w:t>
      </w:r>
    </w:p>
    <w:p w:rsidR="00280362" w:rsidRDefault="00280362">
      <w:pPr>
        <w:numPr>
          <w:ilvl w:val="0"/>
          <w:numId w:val="100"/>
        </w:numPr>
        <w:autoSpaceDE w:val="0"/>
        <w:spacing w:line="360" w:lineRule="auto"/>
        <w:jc w:val="both"/>
        <w:rPr>
          <w:color w:val="000000"/>
        </w:rPr>
      </w:pPr>
      <w:r>
        <w:rPr>
          <w:color w:val="000000"/>
        </w:rPr>
        <w:t>vytrhávat koleje pracovním zařízením stroje.</w:t>
      </w:r>
    </w:p>
    <w:p w:rsidR="00280362" w:rsidRDefault="00280362">
      <w:pPr>
        <w:numPr>
          <w:ilvl w:val="0"/>
          <w:numId w:val="73"/>
        </w:numPr>
        <w:autoSpaceDE w:val="0"/>
        <w:spacing w:line="360" w:lineRule="auto"/>
        <w:ind w:hanging="720"/>
        <w:jc w:val="both"/>
        <w:rPr>
          <w:color w:val="000000"/>
        </w:rPr>
      </w:pPr>
      <w:r>
        <w:rPr>
          <w:color w:val="000000"/>
        </w:rPr>
        <w:t>Lopata rypadla může být čištěna jen při vypnutém motoru stroje a na  místě, kde nehrozí sesuv hmot. Lopata se musí přitom položit a mít  uzavřenou klapku. Obsluha je povinna po vyčištění lopaty se přesvědčit  před uvedením stroje do provozu, zda pracovník, který čistil lopatu, je  v bezpečné vzdálenosti.</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Skrejpry</w:t>
      </w:r>
    </w:p>
    <w:p w:rsidR="00280362" w:rsidRDefault="00280362">
      <w:pPr>
        <w:numPr>
          <w:ilvl w:val="0"/>
          <w:numId w:val="74"/>
        </w:numPr>
        <w:autoSpaceDE w:val="0"/>
        <w:spacing w:line="360" w:lineRule="auto"/>
        <w:ind w:hanging="720"/>
        <w:jc w:val="both"/>
        <w:rPr>
          <w:color w:val="000000"/>
        </w:rPr>
      </w:pPr>
      <w:r>
        <w:rPr>
          <w:color w:val="000000"/>
        </w:rPr>
        <w:t>Před zahájením zemních prací musí být provedena potřebná opatření,  aby stroj nenarazil radlicí na vyčnívající pevné překážky (kameny, pařezy,  silné kořeny apod.), které se musí předem odstranit, narušit, případně  viditelně označit. Požární hydranty, vodní a plynové uzávěry, kanalizační  poklopy apod. musí být označeny, aby nedošlo k jejich poškození.</w:t>
      </w:r>
    </w:p>
    <w:p w:rsidR="00280362" w:rsidRDefault="00280362">
      <w:pPr>
        <w:autoSpaceDE w:val="0"/>
        <w:spacing w:line="360" w:lineRule="auto"/>
        <w:ind w:hanging="720"/>
        <w:jc w:val="both"/>
        <w:rPr>
          <w:color w:val="000000"/>
        </w:rPr>
      </w:pPr>
    </w:p>
    <w:p w:rsidR="00280362" w:rsidRDefault="00280362">
      <w:pPr>
        <w:numPr>
          <w:ilvl w:val="0"/>
          <w:numId w:val="74"/>
        </w:numPr>
        <w:autoSpaceDE w:val="0"/>
        <w:spacing w:line="360" w:lineRule="auto"/>
        <w:ind w:hanging="720"/>
        <w:jc w:val="both"/>
        <w:rPr>
          <w:color w:val="000000"/>
        </w:rPr>
      </w:pPr>
      <w:r>
        <w:rPr>
          <w:color w:val="000000"/>
        </w:rPr>
        <w:t>Je-li skrejpr v pohybu, nesmí nikdo v nebezpečném pracovním  prostoru před strojem ve směru jízdy odstraňovat kameny, kořeny a provádět  jiné práce.</w:t>
      </w:r>
    </w:p>
    <w:p w:rsidR="00280362" w:rsidRDefault="00280362">
      <w:pPr>
        <w:numPr>
          <w:ilvl w:val="0"/>
          <w:numId w:val="74"/>
        </w:numPr>
        <w:autoSpaceDE w:val="0"/>
        <w:spacing w:line="360" w:lineRule="auto"/>
        <w:ind w:hanging="720"/>
        <w:jc w:val="both"/>
        <w:rPr>
          <w:color w:val="000000"/>
        </w:rPr>
      </w:pPr>
      <w:r>
        <w:rPr>
          <w:color w:val="000000"/>
        </w:rPr>
        <w:lastRenderedPageBreak/>
        <w:t>Je zakázáno vstupovat do prostoru mezi skrejpr a tahač a přecházet  přes jakoukoli část taženého skrejpru.</w:t>
      </w:r>
    </w:p>
    <w:p w:rsidR="00280362" w:rsidRDefault="00280362">
      <w:pPr>
        <w:numPr>
          <w:ilvl w:val="0"/>
          <w:numId w:val="74"/>
        </w:numPr>
        <w:autoSpaceDE w:val="0"/>
        <w:spacing w:line="360" w:lineRule="auto"/>
        <w:ind w:hanging="720"/>
        <w:jc w:val="both"/>
        <w:rPr>
          <w:color w:val="000000"/>
        </w:rPr>
      </w:pPr>
      <w:r>
        <w:rPr>
          <w:color w:val="000000"/>
        </w:rPr>
        <w:t>Při přesunu naloženého i prázdného skrejpru musí být korba vždy  zvednuta a uzavřena.</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Stroje a zařízení pro výrobu, dopravu a zpracování směsi</w:t>
      </w:r>
    </w:p>
    <w:p w:rsidR="00280362" w:rsidRDefault="00280362">
      <w:pPr>
        <w:numPr>
          <w:ilvl w:val="0"/>
          <w:numId w:val="75"/>
        </w:numPr>
        <w:autoSpaceDE w:val="0"/>
        <w:spacing w:line="360" w:lineRule="auto"/>
        <w:ind w:hanging="720"/>
        <w:jc w:val="both"/>
        <w:rPr>
          <w:color w:val="000000"/>
        </w:rPr>
      </w:pPr>
      <w:r>
        <w:rPr>
          <w:color w:val="000000"/>
        </w:rPr>
        <w:t>Před uvedením do provozu se musí míchačky zajistit v horizontální  poloze.</w:t>
      </w:r>
    </w:p>
    <w:p w:rsidR="00280362" w:rsidRDefault="00280362">
      <w:pPr>
        <w:numPr>
          <w:ilvl w:val="0"/>
          <w:numId w:val="75"/>
        </w:numPr>
        <w:autoSpaceDE w:val="0"/>
        <w:spacing w:line="360" w:lineRule="auto"/>
        <w:ind w:hanging="720"/>
        <w:jc w:val="both"/>
        <w:rPr>
          <w:color w:val="000000"/>
        </w:rPr>
      </w:pPr>
      <w:r>
        <w:rPr>
          <w:color w:val="000000"/>
        </w:rPr>
        <w:t>Mísící zařízení (buben, válec) musí dosedat v kterékoliv poloze na  všechny nosné kladky, přičemž kladky musí být zajištěny proti posunu.</w:t>
      </w:r>
    </w:p>
    <w:p w:rsidR="00280362" w:rsidRDefault="00280362">
      <w:pPr>
        <w:numPr>
          <w:ilvl w:val="0"/>
          <w:numId w:val="75"/>
        </w:numPr>
        <w:autoSpaceDE w:val="0"/>
        <w:spacing w:line="360" w:lineRule="auto"/>
        <w:ind w:hanging="720"/>
        <w:jc w:val="both"/>
        <w:rPr>
          <w:color w:val="000000"/>
        </w:rPr>
      </w:pPr>
      <w:r>
        <w:rPr>
          <w:color w:val="000000"/>
        </w:rPr>
        <w:t>Při opravách, údržbě a čištění je u míchaček vybavených násypným  košem dovoleno vstupovat pod koš jen tehdy, kdy je koš zajištěn bezpečně  v horní poloze řetězem, hákem, vzpěrou apod.</w:t>
      </w:r>
    </w:p>
    <w:p w:rsidR="00280362" w:rsidRDefault="00280362">
      <w:pPr>
        <w:numPr>
          <w:ilvl w:val="0"/>
          <w:numId w:val="75"/>
        </w:numPr>
        <w:autoSpaceDE w:val="0"/>
        <w:spacing w:line="360" w:lineRule="auto"/>
        <w:ind w:hanging="720"/>
        <w:jc w:val="both"/>
        <w:rPr>
          <w:color w:val="000000"/>
        </w:rPr>
      </w:pPr>
      <w:r>
        <w:rPr>
          <w:color w:val="000000"/>
        </w:rPr>
        <w:t>Vstupovat na konstrukci míchačky lze jen v případě, je-li stroj  odpojen od přívodu elektrické energie.</w:t>
      </w:r>
    </w:p>
    <w:p w:rsidR="00280362" w:rsidRDefault="00280362">
      <w:pPr>
        <w:numPr>
          <w:ilvl w:val="0"/>
          <w:numId w:val="75"/>
        </w:numPr>
        <w:autoSpaceDE w:val="0"/>
        <w:spacing w:line="360" w:lineRule="auto"/>
        <w:ind w:hanging="720"/>
        <w:jc w:val="both"/>
        <w:rPr>
          <w:color w:val="000000"/>
        </w:rPr>
      </w:pPr>
      <w:r>
        <w:rPr>
          <w:color w:val="000000"/>
        </w:rPr>
        <w:t>U betonáren musí být dráha násypného koše zajištěna ohrazením nebo  zakrytováním.</w:t>
      </w:r>
    </w:p>
    <w:p w:rsidR="00280362" w:rsidRDefault="00280362">
      <w:pPr>
        <w:numPr>
          <w:ilvl w:val="0"/>
          <w:numId w:val="75"/>
        </w:numPr>
        <w:autoSpaceDE w:val="0"/>
        <w:spacing w:line="360" w:lineRule="auto"/>
        <w:ind w:hanging="720"/>
        <w:jc w:val="both"/>
        <w:rPr>
          <w:color w:val="000000"/>
        </w:rPr>
      </w:pPr>
      <w:r>
        <w:rPr>
          <w:color w:val="000000"/>
        </w:rPr>
        <w:t>Přepravníky směsí lze plnit jen směsí předepsané konzistence a jen  do užitného objemu nádob nástavby (bubny, vany, korby) tak, aby byla  zaručena správná funkce a jízdní vlastnosti vozidla, nebylo překročeno  jeho dovolené zatížení a nedocházelo k samovolnému unikání přepravované  směsi.</w:t>
      </w:r>
    </w:p>
    <w:p w:rsidR="00280362" w:rsidRDefault="00280362">
      <w:pPr>
        <w:numPr>
          <w:ilvl w:val="0"/>
          <w:numId w:val="75"/>
        </w:numPr>
        <w:autoSpaceDE w:val="0"/>
        <w:spacing w:line="360" w:lineRule="auto"/>
        <w:ind w:hanging="720"/>
        <w:jc w:val="both"/>
        <w:rPr>
          <w:color w:val="000000"/>
        </w:rPr>
      </w:pPr>
      <w:r>
        <w:rPr>
          <w:color w:val="000000"/>
        </w:rPr>
        <w:t>Po naplnění přepravníku směsí musí obsluha zkontrolovat, zda je  výsypné zařízení bezpečně zajištěno v přepravní poloze.</w:t>
      </w:r>
    </w:p>
    <w:p w:rsidR="00280362" w:rsidRDefault="00280362">
      <w:pPr>
        <w:numPr>
          <w:ilvl w:val="0"/>
          <w:numId w:val="75"/>
        </w:numPr>
        <w:autoSpaceDE w:val="0"/>
        <w:spacing w:line="360" w:lineRule="auto"/>
        <w:ind w:hanging="720"/>
        <w:jc w:val="both"/>
        <w:rPr>
          <w:color w:val="000000"/>
        </w:rPr>
      </w:pPr>
      <w:r>
        <w:rPr>
          <w:color w:val="000000"/>
        </w:rPr>
        <w:t>Při ovládání přepravníku ze zadního panelu nesmí být motor vozidla  v chodu, pokud není v návodu pro obsluhu uvedeno jinak.</w:t>
      </w:r>
    </w:p>
    <w:p w:rsidR="00280362" w:rsidRDefault="00280362">
      <w:pPr>
        <w:numPr>
          <w:ilvl w:val="0"/>
          <w:numId w:val="75"/>
        </w:numPr>
        <w:autoSpaceDE w:val="0"/>
        <w:spacing w:line="360" w:lineRule="auto"/>
        <w:ind w:hanging="720"/>
        <w:jc w:val="both"/>
        <w:rPr>
          <w:color w:val="000000"/>
        </w:rPr>
      </w:pPr>
      <w:r>
        <w:rPr>
          <w:color w:val="000000"/>
        </w:rPr>
        <w:t>Dodavatel stavebních prací provozující přepravníky betonových  směsí, musí mít zajištěny podle návodu výrobce prostředky k nouzovému  vyprázdnění směsi pro případ poruchy přepravníku.</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Čerpadla směsi a strojní omítačky</w:t>
      </w:r>
    </w:p>
    <w:p w:rsidR="00280362" w:rsidRDefault="00280362">
      <w:pPr>
        <w:numPr>
          <w:ilvl w:val="0"/>
          <w:numId w:val="76"/>
        </w:numPr>
        <w:autoSpaceDE w:val="0"/>
        <w:spacing w:line="360" w:lineRule="auto"/>
        <w:ind w:hanging="720"/>
        <w:jc w:val="both"/>
        <w:rPr>
          <w:color w:val="000000"/>
        </w:rPr>
      </w:pPr>
      <w:r>
        <w:rPr>
          <w:color w:val="000000"/>
        </w:rPr>
        <w:t>Čerpadly může být přepravována jen směs předepsaného složení podle  pokynů výrobce nebo návodu k obsluze.</w:t>
      </w:r>
    </w:p>
    <w:p w:rsidR="00280362" w:rsidRDefault="00280362">
      <w:pPr>
        <w:numPr>
          <w:ilvl w:val="0"/>
          <w:numId w:val="76"/>
        </w:numPr>
        <w:autoSpaceDE w:val="0"/>
        <w:spacing w:line="360" w:lineRule="auto"/>
        <w:ind w:hanging="720"/>
        <w:jc w:val="both"/>
        <w:rPr>
          <w:color w:val="000000"/>
        </w:rPr>
      </w:pPr>
      <w:r>
        <w:rPr>
          <w:color w:val="000000"/>
        </w:rPr>
        <w:t>Provedení potrubí, velikost a počet oblouků, zajištění (podepření,  podložení nebo kotvení potrubí a hadic), směrové a spádové poměry musí  odpovídat pokynům výrobce nebo návodu k obsluze. Neobsahuje-li návod  k obsluze uvedené požadavky, stanoví je dodavatel stavebních prací.</w:t>
      </w:r>
    </w:p>
    <w:p w:rsidR="00280362" w:rsidRDefault="00280362">
      <w:pPr>
        <w:numPr>
          <w:ilvl w:val="0"/>
          <w:numId w:val="76"/>
        </w:numPr>
        <w:autoSpaceDE w:val="0"/>
        <w:spacing w:line="360" w:lineRule="auto"/>
        <w:ind w:hanging="720"/>
        <w:jc w:val="both"/>
        <w:rPr>
          <w:color w:val="000000"/>
        </w:rPr>
      </w:pPr>
      <w:r>
        <w:rPr>
          <w:color w:val="000000"/>
        </w:rPr>
        <w:lastRenderedPageBreak/>
        <w:t>Potrubí, hadice, dopravníky, vibrační žlaby a jiná zařízení pro  dopravu směsí musí být vedeny a zajištěny tak, aby nezpůsobily přetížení  nebo nadměrné namáhání lešení, bednění, výkopu, konstrukčních částí stavby  apod.</w:t>
      </w:r>
    </w:p>
    <w:p w:rsidR="00280362" w:rsidRDefault="00280362">
      <w:pPr>
        <w:numPr>
          <w:ilvl w:val="0"/>
          <w:numId w:val="76"/>
        </w:numPr>
        <w:autoSpaceDE w:val="0"/>
        <w:spacing w:line="360" w:lineRule="auto"/>
        <w:ind w:hanging="720"/>
        <w:jc w:val="both"/>
        <w:rPr>
          <w:color w:val="000000"/>
        </w:rPr>
      </w:pPr>
      <w:r>
        <w:rPr>
          <w:color w:val="000000"/>
        </w:rPr>
        <w:t>Potrubí a hadice lze spojovat jen nepoškozenými a očištěnými  spojkami. Ke spojování hadic se nesmí používat dráty.</w:t>
      </w:r>
    </w:p>
    <w:p w:rsidR="00280362" w:rsidRDefault="00280362">
      <w:pPr>
        <w:numPr>
          <w:ilvl w:val="0"/>
          <w:numId w:val="76"/>
        </w:numPr>
        <w:autoSpaceDE w:val="0"/>
        <w:spacing w:line="360" w:lineRule="auto"/>
        <w:ind w:hanging="720"/>
        <w:jc w:val="both"/>
        <w:rPr>
          <w:color w:val="000000"/>
        </w:rPr>
      </w:pPr>
      <w:r>
        <w:rPr>
          <w:color w:val="000000"/>
        </w:rPr>
        <w:t>Pojistné a řídící ventily musí být seřízeny na tlak odpovídající  jejich správné funkci. Tlak musí být průběžně kontrolován.</w:t>
      </w:r>
    </w:p>
    <w:p w:rsidR="00280362" w:rsidRDefault="00280362">
      <w:pPr>
        <w:numPr>
          <w:ilvl w:val="0"/>
          <w:numId w:val="76"/>
        </w:numPr>
        <w:autoSpaceDE w:val="0"/>
        <w:spacing w:line="360" w:lineRule="auto"/>
        <w:ind w:hanging="720"/>
        <w:jc w:val="both"/>
        <w:rPr>
          <w:color w:val="000000"/>
        </w:rPr>
      </w:pPr>
      <w:r>
        <w:rPr>
          <w:color w:val="000000"/>
        </w:rPr>
        <w:t>Strojní zařízení pro povrchové úpravy je zakázáno čistit  a rozebírat pod tlakem.</w:t>
      </w:r>
    </w:p>
    <w:p w:rsidR="00280362" w:rsidRDefault="00280362">
      <w:pPr>
        <w:numPr>
          <w:ilvl w:val="0"/>
          <w:numId w:val="76"/>
        </w:numPr>
        <w:autoSpaceDE w:val="0"/>
        <w:spacing w:line="360" w:lineRule="auto"/>
        <w:ind w:hanging="720"/>
        <w:jc w:val="both"/>
        <w:rPr>
          <w:color w:val="000000"/>
        </w:rPr>
      </w:pPr>
      <w:r>
        <w:rPr>
          <w:color w:val="000000"/>
        </w:rPr>
        <w:t>Konec potrubí na čerpání malty se musí spolehlivě zajistit, aby  jeho neočekávaný pohyb vlivem dynamických účinků nezpůsobil zranění  pracovníků.</w:t>
      </w:r>
    </w:p>
    <w:p w:rsidR="00280362" w:rsidRDefault="00280362">
      <w:pPr>
        <w:numPr>
          <w:ilvl w:val="0"/>
          <w:numId w:val="76"/>
        </w:numPr>
        <w:autoSpaceDE w:val="0"/>
        <w:spacing w:line="360" w:lineRule="auto"/>
        <w:ind w:hanging="720"/>
        <w:jc w:val="both"/>
        <w:rPr>
          <w:color w:val="000000"/>
        </w:rPr>
      </w:pPr>
      <w:r>
        <w:rPr>
          <w:color w:val="000000"/>
        </w:rPr>
        <w:t>Pro přísun směsí čerpaných stabilními čerpadly nebo autočerpadly  musí být zajištěn bezpečný příjezd vylučující složité a opakované couvání  vozidel.</w:t>
      </w:r>
    </w:p>
    <w:p w:rsidR="00280362" w:rsidRDefault="00280362">
      <w:pPr>
        <w:numPr>
          <w:ilvl w:val="0"/>
          <w:numId w:val="76"/>
        </w:numPr>
        <w:autoSpaceDE w:val="0"/>
        <w:spacing w:line="360" w:lineRule="auto"/>
        <w:ind w:hanging="720"/>
        <w:jc w:val="both"/>
        <w:rPr>
          <w:color w:val="000000"/>
        </w:rPr>
      </w:pPr>
      <w:r>
        <w:rPr>
          <w:color w:val="000000"/>
        </w:rPr>
        <w:t>Autočerpadlo musí být umístěno tak, aby obslužné místo bylo  přehledné a aby se v prostoru manipulace s výložníkem a potrubím  nenacházely překážky ztěžující tuto manipulaci.</w:t>
      </w:r>
    </w:p>
    <w:p w:rsidR="00280362" w:rsidRDefault="00280362">
      <w:pPr>
        <w:numPr>
          <w:ilvl w:val="0"/>
          <w:numId w:val="76"/>
        </w:numPr>
        <w:autoSpaceDE w:val="0"/>
        <w:spacing w:line="360" w:lineRule="auto"/>
        <w:ind w:hanging="720"/>
        <w:jc w:val="both"/>
        <w:rPr>
          <w:color w:val="000000"/>
        </w:rPr>
      </w:pPr>
      <w:r>
        <w:rPr>
          <w:color w:val="000000"/>
        </w:rPr>
        <w:t>Při provozu je zakázáno</w:t>
      </w:r>
    </w:p>
    <w:p w:rsidR="00280362" w:rsidRDefault="00280362">
      <w:pPr>
        <w:numPr>
          <w:ilvl w:val="0"/>
          <w:numId w:val="101"/>
        </w:numPr>
        <w:autoSpaceDE w:val="0"/>
        <w:spacing w:line="360" w:lineRule="auto"/>
        <w:jc w:val="both"/>
        <w:rPr>
          <w:color w:val="000000"/>
        </w:rPr>
      </w:pPr>
      <w:r>
        <w:rPr>
          <w:color w:val="000000"/>
        </w:rPr>
        <w:t>přehýbat hadice,</w:t>
      </w:r>
    </w:p>
    <w:p w:rsidR="00280362" w:rsidRDefault="00280362">
      <w:pPr>
        <w:numPr>
          <w:ilvl w:val="0"/>
          <w:numId w:val="101"/>
        </w:numPr>
        <w:autoSpaceDE w:val="0"/>
        <w:spacing w:line="360" w:lineRule="auto"/>
        <w:jc w:val="both"/>
        <w:rPr>
          <w:color w:val="000000"/>
        </w:rPr>
      </w:pPr>
      <w:r>
        <w:rPr>
          <w:color w:val="000000"/>
        </w:rPr>
        <w:t>manipulovat se spojkami a ručně přemísťovat hadice a potrubí,  nejsou-li pro to konstruovány,</w:t>
      </w:r>
    </w:p>
    <w:p w:rsidR="00280362" w:rsidRDefault="00280362">
      <w:pPr>
        <w:numPr>
          <w:ilvl w:val="0"/>
          <w:numId w:val="101"/>
        </w:numPr>
        <w:autoSpaceDE w:val="0"/>
        <w:spacing w:line="360" w:lineRule="auto"/>
        <w:jc w:val="both"/>
        <w:rPr>
          <w:color w:val="000000"/>
        </w:rPr>
      </w:pPr>
      <w:r>
        <w:rPr>
          <w:color w:val="000000"/>
        </w:rPr>
        <w:t>vstupovat na konstrukci stroje a do nebezpečného prostoru  u koncovky hadice.</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Přepravníky a zásobníky volně loženého cementu</w:t>
      </w:r>
    </w:p>
    <w:p w:rsidR="00280362" w:rsidRDefault="00280362">
      <w:pPr>
        <w:numPr>
          <w:ilvl w:val="0"/>
          <w:numId w:val="77"/>
        </w:numPr>
        <w:autoSpaceDE w:val="0"/>
        <w:spacing w:line="360" w:lineRule="auto"/>
        <w:ind w:hanging="720"/>
        <w:jc w:val="both"/>
        <w:rPr>
          <w:color w:val="000000"/>
        </w:rPr>
      </w:pPr>
      <w:r>
        <w:rPr>
          <w:color w:val="000000"/>
        </w:rPr>
        <w:t>Před připojením dopravního potrubí (hadic) k potrubnímu řadu pro  tlakové zásobníky volně loženého cementu se musí obsluha přesvědčit, zda  není trubní řad pod tlakem.</w:t>
      </w:r>
    </w:p>
    <w:p w:rsidR="00280362" w:rsidRDefault="00280362">
      <w:pPr>
        <w:numPr>
          <w:ilvl w:val="0"/>
          <w:numId w:val="77"/>
        </w:numPr>
        <w:autoSpaceDE w:val="0"/>
        <w:spacing w:line="360" w:lineRule="auto"/>
        <w:ind w:hanging="720"/>
        <w:jc w:val="both"/>
        <w:rPr>
          <w:color w:val="000000"/>
        </w:rPr>
      </w:pPr>
      <w:r>
        <w:rPr>
          <w:color w:val="000000"/>
        </w:rPr>
        <w:t>Dopravní hadice a potrubí se musí před přečerpáváním volně loženého  cementu prohlédnout, funkčně poškozené zařízení nesmí být používáno.</w:t>
      </w:r>
    </w:p>
    <w:p w:rsidR="00280362" w:rsidRDefault="00280362">
      <w:pPr>
        <w:numPr>
          <w:ilvl w:val="0"/>
          <w:numId w:val="77"/>
        </w:numPr>
        <w:autoSpaceDE w:val="0"/>
        <w:spacing w:line="360" w:lineRule="auto"/>
        <w:ind w:hanging="720"/>
        <w:jc w:val="both"/>
        <w:rPr>
          <w:color w:val="000000"/>
        </w:rPr>
      </w:pPr>
      <w:r>
        <w:rPr>
          <w:color w:val="000000"/>
        </w:rPr>
        <w:t>Hadice musí být spojovány navzájem i k pevnému potrubí jen  nepoškozenými a k tomu určenými spojkami a koncovkami.</w:t>
      </w:r>
    </w:p>
    <w:p w:rsidR="00280362" w:rsidRDefault="00280362">
      <w:pPr>
        <w:numPr>
          <w:ilvl w:val="0"/>
          <w:numId w:val="77"/>
        </w:numPr>
        <w:autoSpaceDE w:val="0"/>
        <w:spacing w:line="360" w:lineRule="auto"/>
        <w:ind w:hanging="720"/>
        <w:jc w:val="both"/>
        <w:rPr>
          <w:color w:val="000000"/>
        </w:rPr>
      </w:pPr>
      <w:r>
        <w:rPr>
          <w:color w:val="000000"/>
        </w:rPr>
        <w:t>V průběhu přečerpávání musí obsluha sledovat stavoznak zásobníku,  aby nedošlo k jeho přeplnění.</w:t>
      </w:r>
    </w:p>
    <w:p w:rsidR="00280362" w:rsidRDefault="00280362">
      <w:pPr>
        <w:numPr>
          <w:ilvl w:val="0"/>
          <w:numId w:val="77"/>
        </w:numPr>
        <w:autoSpaceDE w:val="0"/>
        <w:spacing w:line="360" w:lineRule="auto"/>
        <w:ind w:hanging="720"/>
        <w:jc w:val="both"/>
        <w:rPr>
          <w:color w:val="000000"/>
        </w:rPr>
      </w:pPr>
      <w:r>
        <w:rPr>
          <w:color w:val="000000"/>
        </w:rPr>
        <w:t>Při čištění, údržbě a vstupu do vnitřního prostoru přepravníků  volně loženého cementu se musí postupovat jako u stabilních zásobníků  sypkých hmot.</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lastRenderedPageBreak/>
        <w:t>Mechanické lopaty</w:t>
      </w:r>
    </w:p>
    <w:p w:rsidR="00280362" w:rsidRDefault="00280362">
      <w:pPr>
        <w:numPr>
          <w:ilvl w:val="0"/>
          <w:numId w:val="78"/>
        </w:numPr>
        <w:autoSpaceDE w:val="0"/>
        <w:spacing w:line="360" w:lineRule="auto"/>
        <w:ind w:hanging="720"/>
        <w:jc w:val="both"/>
        <w:rPr>
          <w:color w:val="000000"/>
        </w:rPr>
      </w:pPr>
      <w:r>
        <w:rPr>
          <w:color w:val="000000"/>
        </w:rPr>
        <w:t>Prostor, po kterém má být sypký materiál přihrnován mechanickou  lopatou, musí být upraven tak, aby nemohlo dojít k jejímu zachycení  o nerovnosti, pevné překážky, větší předměty apod.</w:t>
      </w:r>
    </w:p>
    <w:p w:rsidR="00280362" w:rsidRDefault="00280362">
      <w:pPr>
        <w:numPr>
          <w:ilvl w:val="0"/>
          <w:numId w:val="78"/>
        </w:numPr>
        <w:autoSpaceDE w:val="0"/>
        <w:spacing w:line="360" w:lineRule="auto"/>
        <w:ind w:hanging="720"/>
        <w:jc w:val="both"/>
        <w:rPr>
          <w:color w:val="000000"/>
        </w:rPr>
      </w:pPr>
      <w:r>
        <w:rPr>
          <w:color w:val="000000"/>
        </w:rPr>
        <w:t>Spojení tažného lana lopaty s navíjecím zařízením musí být jištěno  pojistkou proti přetížení.</w:t>
      </w:r>
    </w:p>
    <w:p w:rsidR="00280362" w:rsidRDefault="00280362">
      <w:pPr>
        <w:numPr>
          <w:ilvl w:val="0"/>
          <w:numId w:val="78"/>
        </w:numPr>
        <w:autoSpaceDE w:val="0"/>
        <w:spacing w:line="360" w:lineRule="auto"/>
        <w:ind w:hanging="720"/>
        <w:jc w:val="both"/>
        <w:rPr>
          <w:color w:val="000000"/>
        </w:rPr>
      </w:pPr>
      <w:r>
        <w:rPr>
          <w:color w:val="000000"/>
        </w:rPr>
        <w:t>Přenášení prázdné lopaty do záběru musí být prováděno jen jejím  tažením, nikoliv tlačením nebo přenášením před sebou.</w:t>
      </w:r>
    </w:p>
    <w:p w:rsidR="00280362" w:rsidRDefault="00280362">
      <w:pPr>
        <w:numPr>
          <w:ilvl w:val="0"/>
          <w:numId w:val="78"/>
        </w:numPr>
        <w:autoSpaceDE w:val="0"/>
        <w:spacing w:line="360" w:lineRule="auto"/>
        <w:ind w:hanging="720"/>
        <w:jc w:val="both"/>
        <w:rPr>
          <w:color w:val="000000"/>
        </w:rPr>
      </w:pPr>
      <w:r>
        <w:rPr>
          <w:color w:val="000000"/>
        </w:rPr>
        <w:t>Při provozu se nesmí nikdo zdržovat mezi navijákem a lopatou.  Obsluha musí dbát, aby se na laně nevytvořila smyčka a lopatu musí  v záběru přidržovat oběma rukama. Při odebírání sypkého materiálu se musí  postupovat podle §16 odst. 2.</w:t>
      </w:r>
    </w:p>
    <w:p w:rsidR="00280362" w:rsidRDefault="00280362">
      <w:pPr>
        <w:numPr>
          <w:ilvl w:val="0"/>
          <w:numId w:val="78"/>
        </w:numPr>
        <w:autoSpaceDE w:val="0"/>
        <w:spacing w:line="360" w:lineRule="auto"/>
        <w:ind w:hanging="720"/>
        <w:jc w:val="both"/>
        <w:rPr>
          <w:color w:val="000000"/>
        </w:rPr>
      </w:pPr>
      <w:r>
        <w:rPr>
          <w:color w:val="000000"/>
        </w:rPr>
        <w:t>Spojování tažného lana uzly je zakázáno, spojení lana v místě  uchycení lopaty musí být provedeno spolehlivě minimálně dvěma lanovými  spojkami.</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Vibrátory</w:t>
      </w:r>
    </w:p>
    <w:p w:rsidR="00280362" w:rsidRDefault="00280362">
      <w:pPr>
        <w:numPr>
          <w:ilvl w:val="0"/>
          <w:numId w:val="79"/>
        </w:numPr>
        <w:autoSpaceDE w:val="0"/>
        <w:spacing w:line="360" w:lineRule="auto"/>
        <w:ind w:hanging="720"/>
        <w:jc w:val="both"/>
        <w:rPr>
          <w:color w:val="000000"/>
        </w:rPr>
      </w:pPr>
      <w:r>
        <w:rPr>
          <w:color w:val="000000"/>
        </w:rPr>
        <w:t>Elektrické vibrátory se smí připojit pouze na zdroj o napětí  a frekvenci podle údajů na výrobním štítku nebo návodu k obsluze.</w:t>
      </w:r>
    </w:p>
    <w:p w:rsidR="00280362" w:rsidRDefault="00280362">
      <w:pPr>
        <w:numPr>
          <w:ilvl w:val="0"/>
          <w:numId w:val="79"/>
        </w:numPr>
        <w:autoSpaceDE w:val="0"/>
        <w:spacing w:line="360" w:lineRule="auto"/>
        <w:ind w:hanging="720"/>
        <w:jc w:val="both"/>
        <w:rPr>
          <w:color w:val="000000"/>
        </w:rPr>
      </w:pPr>
      <w:r>
        <w:rPr>
          <w:color w:val="000000"/>
        </w:rPr>
        <w:t>Pohyblivé přívody vibrátorů musí být kladeny a zajištěny tak, aby  nemohly být mechanicky poškozeny.</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Strojní beranidla</w:t>
      </w:r>
    </w:p>
    <w:p w:rsidR="00280362" w:rsidRDefault="00280362">
      <w:pPr>
        <w:numPr>
          <w:ilvl w:val="0"/>
          <w:numId w:val="80"/>
        </w:numPr>
        <w:autoSpaceDE w:val="0"/>
        <w:spacing w:line="360" w:lineRule="auto"/>
        <w:ind w:hanging="720"/>
        <w:jc w:val="both"/>
        <w:rPr>
          <w:color w:val="000000"/>
        </w:rPr>
      </w:pPr>
      <w:r>
        <w:rPr>
          <w:color w:val="000000"/>
        </w:rPr>
        <w:t>Při zatloukání prvků (štětovnice, piloty apod.) se nesmějí v okruhu  odpovídajícím 1,5 násobku výšky věže nebo výložníku jeřábu provádět jiné  práce.</w:t>
      </w:r>
    </w:p>
    <w:p w:rsidR="00280362" w:rsidRDefault="00280362">
      <w:pPr>
        <w:numPr>
          <w:ilvl w:val="0"/>
          <w:numId w:val="80"/>
        </w:numPr>
        <w:autoSpaceDE w:val="0"/>
        <w:spacing w:line="360" w:lineRule="auto"/>
        <w:ind w:hanging="720"/>
        <w:jc w:val="both"/>
        <w:rPr>
          <w:color w:val="000000"/>
        </w:rPr>
      </w:pPr>
      <w:r>
        <w:rPr>
          <w:color w:val="000000"/>
        </w:rPr>
        <w:t>Příprava prvků se provádí ve vzdálenosti alespoň dvojnásobku délky  věže nebo výložníku.</w:t>
      </w:r>
    </w:p>
    <w:p w:rsidR="00280362" w:rsidRDefault="00280362">
      <w:pPr>
        <w:numPr>
          <w:ilvl w:val="0"/>
          <w:numId w:val="80"/>
        </w:numPr>
        <w:autoSpaceDE w:val="0"/>
        <w:spacing w:line="360" w:lineRule="auto"/>
        <w:ind w:hanging="720"/>
        <w:jc w:val="both"/>
        <w:rPr>
          <w:color w:val="000000"/>
        </w:rPr>
      </w:pPr>
      <w:r>
        <w:rPr>
          <w:color w:val="000000"/>
        </w:rPr>
        <w:t>Pro beranidlo musí dodavatel stavebních prací zajistit zpevněnou  rovnou manipulační podlahu o šířce nejméně 5 m, podle typu beranidla.  Beranidlo musí být zajištěno proti převržení.</w:t>
      </w:r>
    </w:p>
    <w:p w:rsidR="00280362" w:rsidRDefault="00280362">
      <w:pPr>
        <w:numPr>
          <w:ilvl w:val="0"/>
          <w:numId w:val="80"/>
        </w:numPr>
        <w:autoSpaceDE w:val="0"/>
        <w:spacing w:line="360" w:lineRule="auto"/>
        <w:ind w:hanging="720"/>
        <w:jc w:val="both"/>
        <w:rPr>
          <w:color w:val="000000"/>
        </w:rPr>
      </w:pPr>
      <w:r>
        <w:rPr>
          <w:color w:val="000000"/>
        </w:rPr>
        <w:t>Přitahování nebo stavění prvku šikmým tahem je dovoleno pouze  k tomu uzpůsobeným zařízením.</w:t>
      </w:r>
    </w:p>
    <w:p w:rsidR="00280362" w:rsidRDefault="00280362">
      <w:pPr>
        <w:numPr>
          <w:ilvl w:val="0"/>
          <w:numId w:val="80"/>
        </w:numPr>
        <w:autoSpaceDE w:val="0"/>
        <w:spacing w:line="360" w:lineRule="auto"/>
        <w:ind w:hanging="720"/>
        <w:jc w:val="both"/>
        <w:rPr>
          <w:color w:val="000000"/>
        </w:rPr>
      </w:pPr>
      <w:r>
        <w:rPr>
          <w:color w:val="000000"/>
        </w:rPr>
        <w:t>Zarážený prvek musí být při zarážení spolehlivě stabilizován tak,  aby byla zaručena jeho správná poloha a nemohlo dojít k jeho vychýlení.</w:t>
      </w:r>
    </w:p>
    <w:p w:rsidR="00280362" w:rsidRDefault="00280362">
      <w:pPr>
        <w:numPr>
          <w:ilvl w:val="0"/>
          <w:numId w:val="80"/>
        </w:numPr>
        <w:autoSpaceDE w:val="0"/>
        <w:spacing w:line="360" w:lineRule="auto"/>
        <w:ind w:hanging="720"/>
        <w:jc w:val="both"/>
        <w:rPr>
          <w:color w:val="000000"/>
        </w:rPr>
      </w:pPr>
      <w:r>
        <w:rPr>
          <w:color w:val="000000"/>
        </w:rPr>
        <w:t xml:space="preserve">Při beranění se nesmí vstupovat pod zavěšené prvky. K navádění  prvku se musí používat bezpečné a spolehlivé přípravky. Ruční navádění je  dovoleno pouze u </w:t>
      </w:r>
      <w:r>
        <w:rPr>
          <w:color w:val="000000"/>
        </w:rPr>
        <w:lastRenderedPageBreak/>
        <w:t xml:space="preserve">zdvihacího zařízení vybaveného </w:t>
      </w:r>
      <w:proofErr w:type="spellStart"/>
      <w:r>
        <w:rPr>
          <w:color w:val="000000"/>
        </w:rPr>
        <w:t>mikrozdvihem</w:t>
      </w:r>
      <w:proofErr w:type="spellEnd"/>
      <w:r>
        <w:rPr>
          <w:color w:val="000000"/>
        </w:rPr>
        <w:t>. U zavěšeného  prvku se může na nezbytně dlouhou dobu zdržovat pouze pracovník pověřený  naváděním a stabilizováním polohy prvku.</w:t>
      </w:r>
    </w:p>
    <w:p w:rsidR="00280362" w:rsidRDefault="00280362">
      <w:pPr>
        <w:numPr>
          <w:ilvl w:val="0"/>
          <w:numId w:val="80"/>
        </w:numPr>
        <w:autoSpaceDE w:val="0"/>
        <w:spacing w:line="360" w:lineRule="auto"/>
        <w:ind w:hanging="720"/>
        <w:jc w:val="both"/>
        <w:rPr>
          <w:color w:val="000000"/>
        </w:rPr>
      </w:pPr>
      <w:r>
        <w:rPr>
          <w:color w:val="000000"/>
        </w:rPr>
        <w:t>Pro volně zavěšená beranidla (pneumatická a vibrační) musí být  zpracován podrobný technologický postup včetně stanovených všeobecných  podmínek k zajištění bezpečnosti práce.</w:t>
      </w:r>
    </w:p>
    <w:p w:rsidR="00280362" w:rsidRDefault="00280362">
      <w:pPr>
        <w:numPr>
          <w:ilvl w:val="0"/>
          <w:numId w:val="80"/>
        </w:numPr>
        <w:autoSpaceDE w:val="0"/>
        <w:spacing w:line="360" w:lineRule="auto"/>
        <w:ind w:hanging="720"/>
        <w:jc w:val="both"/>
        <w:rPr>
          <w:color w:val="000000"/>
        </w:rPr>
      </w:pPr>
      <w:r>
        <w:rPr>
          <w:color w:val="000000"/>
        </w:rPr>
        <w:t>Pokud není pracovník při výstupu na vodící věž beranidla zajištěn  ochranným košem, musí používat prostředky osobního zajištění proti pádu.</w:t>
      </w:r>
    </w:p>
    <w:p w:rsidR="00280362" w:rsidRDefault="00280362">
      <w:pPr>
        <w:numPr>
          <w:ilvl w:val="0"/>
          <w:numId w:val="80"/>
        </w:numPr>
        <w:autoSpaceDE w:val="0"/>
        <w:spacing w:line="360" w:lineRule="auto"/>
        <w:ind w:hanging="720"/>
        <w:jc w:val="both"/>
        <w:rPr>
          <w:color w:val="000000"/>
        </w:rPr>
      </w:pPr>
      <w:r>
        <w:rPr>
          <w:color w:val="000000"/>
        </w:rPr>
        <w:t>V průběhu pracovní směny se musí provádět prohlídky beranů a horní  části zaráženého prvku (piloty apod.).</w:t>
      </w:r>
    </w:p>
    <w:p w:rsidR="00280362" w:rsidRDefault="00280362">
      <w:pPr>
        <w:autoSpaceDE w:val="0"/>
        <w:spacing w:line="360" w:lineRule="auto"/>
        <w:jc w:val="center"/>
        <w:rPr>
          <w:b/>
          <w:bCs/>
          <w:color w:val="000000"/>
        </w:rPr>
      </w:pPr>
    </w:p>
    <w:p w:rsidR="00280362" w:rsidRDefault="00280362">
      <w:pPr>
        <w:autoSpaceDE w:val="0"/>
        <w:spacing w:line="360" w:lineRule="auto"/>
        <w:jc w:val="center"/>
        <w:rPr>
          <w:b/>
          <w:bCs/>
          <w:color w:val="000000"/>
        </w:rPr>
      </w:pPr>
      <w:r>
        <w:rPr>
          <w:b/>
          <w:bCs/>
          <w:color w:val="000000"/>
        </w:rPr>
        <w:t xml:space="preserve"> Stavební elektrické vrátky</w:t>
      </w:r>
    </w:p>
    <w:p w:rsidR="00280362" w:rsidRDefault="00280362">
      <w:pPr>
        <w:numPr>
          <w:ilvl w:val="0"/>
          <w:numId w:val="81"/>
        </w:numPr>
        <w:autoSpaceDE w:val="0"/>
        <w:spacing w:line="360" w:lineRule="auto"/>
        <w:ind w:hanging="720"/>
        <w:jc w:val="both"/>
        <w:rPr>
          <w:color w:val="000000"/>
        </w:rPr>
      </w:pPr>
      <w:r>
        <w:rPr>
          <w:color w:val="000000"/>
        </w:rPr>
        <w:t>Stanoviště obsluhy musí být vždy umístěno tak, aby nebylo ohroženo  břemenem nebo lanem. Vrátek se musí umístit 3 až 5 m od svislé dráhy  dopravovaného břemene a musí být chráněn před ostatním provozem stavby.</w:t>
      </w:r>
    </w:p>
    <w:p w:rsidR="00280362" w:rsidRDefault="00280362">
      <w:pPr>
        <w:numPr>
          <w:ilvl w:val="0"/>
          <w:numId w:val="81"/>
        </w:numPr>
        <w:autoSpaceDE w:val="0"/>
        <w:spacing w:line="360" w:lineRule="auto"/>
        <w:ind w:hanging="720"/>
        <w:jc w:val="both"/>
        <w:rPr>
          <w:color w:val="000000"/>
        </w:rPr>
      </w:pPr>
      <w:r>
        <w:rPr>
          <w:color w:val="000000"/>
        </w:rPr>
        <w:t>Při osazování a instalaci vrátku musí být osa kladky kolmá na směr  navíjení lana.</w:t>
      </w:r>
    </w:p>
    <w:p w:rsidR="00280362" w:rsidRDefault="00280362">
      <w:pPr>
        <w:numPr>
          <w:ilvl w:val="0"/>
          <w:numId w:val="81"/>
        </w:numPr>
        <w:autoSpaceDE w:val="0"/>
        <w:spacing w:line="360" w:lineRule="auto"/>
        <w:ind w:hanging="720"/>
        <w:jc w:val="both"/>
        <w:rPr>
          <w:color w:val="000000"/>
        </w:rPr>
      </w:pPr>
      <w:r>
        <w:rPr>
          <w:color w:val="000000"/>
        </w:rPr>
        <w:t>Vrátek se musí řádně ukotvit nebo zatížit prvky o hmotnosti  rovnající se dvojnásobné nosnosti vrátku.</w:t>
      </w:r>
    </w:p>
    <w:p w:rsidR="00280362" w:rsidRDefault="00280362">
      <w:pPr>
        <w:numPr>
          <w:ilvl w:val="0"/>
          <w:numId w:val="81"/>
        </w:numPr>
        <w:autoSpaceDE w:val="0"/>
        <w:spacing w:line="360" w:lineRule="auto"/>
        <w:ind w:hanging="720"/>
        <w:jc w:val="both"/>
        <w:rPr>
          <w:color w:val="000000"/>
        </w:rPr>
      </w:pPr>
      <w:r>
        <w:rPr>
          <w:color w:val="000000"/>
        </w:rPr>
        <w:t>Největší nosnost vrátku a největší hmotnost dopravovaného břemene  musí být vyznačena na dobře viditelném místě.</w:t>
      </w:r>
    </w:p>
    <w:p w:rsidR="00280362" w:rsidRDefault="00280362">
      <w:pPr>
        <w:numPr>
          <w:ilvl w:val="0"/>
          <w:numId w:val="81"/>
        </w:numPr>
        <w:autoSpaceDE w:val="0"/>
        <w:spacing w:line="360" w:lineRule="auto"/>
        <w:ind w:hanging="720"/>
        <w:jc w:val="both"/>
        <w:rPr>
          <w:color w:val="000000"/>
        </w:rPr>
      </w:pPr>
      <w:r>
        <w:rPr>
          <w:color w:val="000000"/>
        </w:rPr>
        <w:t>Vrátek musí být vybaven koncovým vypínačem elektrického proudu,  který samočinně zastaví chod vrátku, jakmile závěsný hák je vzdálen od  spodní hrany kladky nejméně 0,30 m.</w:t>
      </w:r>
    </w:p>
    <w:p w:rsidR="00280362" w:rsidRDefault="00280362">
      <w:pPr>
        <w:numPr>
          <w:ilvl w:val="0"/>
          <w:numId w:val="81"/>
        </w:numPr>
        <w:autoSpaceDE w:val="0"/>
        <w:spacing w:line="360" w:lineRule="auto"/>
        <w:ind w:hanging="720"/>
        <w:jc w:val="both"/>
        <w:rPr>
          <w:color w:val="000000"/>
        </w:rPr>
      </w:pPr>
      <w:r>
        <w:rPr>
          <w:color w:val="000000"/>
        </w:rPr>
        <w:t>Stanoviště obsluhy vrátku musí být voleno tak, aby z něj bylo vidět  na všechna nakládací a vykládací místa nebo musí být vzájemné dorozumívání  mezi obsluhou a pracovníkem na nakládacím (vykládacím) místě zajištěno  signalizačním zařízením.</w:t>
      </w:r>
    </w:p>
    <w:p w:rsidR="00280362" w:rsidRDefault="00280362">
      <w:pPr>
        <w:numPr>
          <w:ilvl w:val="0"/>
          <w:numId w:val="81"/>
        </w:numPr>
        <w:autoSpaceDE w:val="0"/>
        <w:spacing w:line="360" w:lineRule="auto"/>
        <w:ind w:hanging="720"/>
        <w:jc w:val="both"/>
        <w:rPr>
          <w:color w:val="000000"/>
        </w:rPr>
      </w:pPr>
      <w:r>
        <w:rPr>
          <w:color w:val="000000"/>
        </w:rPr>
        <w:t>V místě odebírání nebo nakládání materiálu ve výšce musí být  pracovníci chráněni proti pádu alespoň jednotyčovým zábradlím bez zarážky  u podlahy.</w:t>
      </w:r>
    </w:p>
    <w:p w:rsidR="00280362" w:rsidRDefault="00280362">
      <w:pPr>
        <w:numPr>
          <w:ilvl w:val="0"/>
          <w:numId w:val="81"/>
        </w:numPr>
        <w:autoSpaceDE w:val="0"/>
        <w:spacing w:line="360" w:lineRule="auto"/>
        <w:ind w:hanging="720"/>
        <w:jc w:val="both"/>
        <w:rPr>
          <w:color w:val="000000"/>
        </w:rPr>
      </w:pPr>
      <w:r>
        <w:rPr>
          <w:color w:val="000000"/>
        </w:rPr>
        <w:t>Nosná konstrukce kladky včetně závěsu musí být technicky  dokumentována včetně statického posouzení. Její pevnost a stabilita musí  být zajištěna kotvením nebo protizávažím.</w:t>
      </w:r>
    </w:p>
    <w:p w:rsidR="00280362" w:rsidRDefault="00280362">
      <w:pPr>
        <w:numPr>
          <w:ilvl w:val="0"/>
          <w:numId w:val="81"/>
        </w:numPr>
        <w:autoSpaceDE w:val="0"/>
        <w:spacing w:line="360" w:lineRule="auto"/>
        <w:ind w:hanging="720"/>
        <w:jc w:val="both"/>
        <w:rPr>
          <w:color w:val="000000"/>
        </w:rPr>
      </w:pPr>
      <w:r>
        <w:rPr>
          <w:color w:val="000000"/>
        </w:rPr>
        <w:t>Před uvedením vrátku do provozu musí být provedeno jeho písemné  převzetí se zápisem do stavebního deníku nebo jiného dokladu.</w:t>
      </w:r>
    </w:p>
    <w:p w:rsidR="00280362" w:rsidRDefault="00280362">
      <w:pPr>
        <w:numPr>
          <w:ilvl w:val="0"/>
          <w:numId w:val="81"/>
        </w:numPr>
        <w:autoSpaceDE w:val="0"/>
        <w:spacing w:line="360" w:lineRule="auto"/>
        <w:ind w:hanging="720"/>
        <w:jc w:val="both"/>
        <w:rPr>
          <w:color w:val="000000"/>
        </w:rPr>
      </w:pPr>
      <w:r>
        <w:rPr>
          <w:color w:val="000000"/>
        </w:rPr>
        <w:t>Na bubnu vrátku musí při přepravě břemene zůstat nejméně 3 závity  lana.</w:t>
      </w:r>
    </w:p>
    <w:p w:rsidR="00280362" w:rsidRDefault="00280362">
      <w:pPr>
        <w:numPr>
          <w:ilvl w:val="0"/>
          <w:numId w:val="81"/>
        </w:numPr>
        <w:autoSpaceDE w:val="0"/>
        <w:spacing w:line="360" w:lineRule="auto"/>
        <w:ind w:hanging="720"/>
        <w:jc w:val="both"/>
        <w:rPr>
          <w:color w:val="000000"/>
        </w:rPr>
      </w:pPr>
      <w:r>
        <w:rPr>
          <w:color w:val="000000"/>
        </w:rPr>
        <w:lastRenderedPageBreak/>
        <w:t>Při provozu vrátku je zakázáno</w:t>
      </w:r>
    </w:p>
    <w:p w:rsidR="00280362" w:rsidRDefault="00280362">
      <w:pPr>
        <w:numPr>
          <w:ilvl w:val="0"/>
          <w:numId w:val="102"/>
        </w:numPr>
        <w:autoSpaceDE w:val="0"/>
        <w:spacing w:line="360" w:lineRule="auto"/>
        <w:jc w:val="both"/>
        <w:rPr>
          <w:color w:val="000000"/>
        </w:rPr>
      </w:pPr>
      <w:r>
        <w:rPr>
          <w:color w:val="000000"/>
        </w:rPr>
        <w:t>zvedat břemena o hmotnosti převyšující nosnost vrátku,</w:t>
      </w:r>
    </w:p>
    <w:p w:rsidR="00280362" w:rsidRDefault="00280362">
      <w:pPr>
        <w:numPr>
          <w:ilvl w:val="0"/>
          <w:numId w:val="102"/>
        </w:numPr>
        <w:autoSpaceDE w:val="0"/>
        <w:spacing w:line="360" w:lineRule="auto"/>
        <w:jc w:val="both"/>
        <w:rPr>
          <w:color w:val="000000"/>
        </w:rPr>
      </w:pPr>
      <w:r>
        <w:rPr>
          <w:color w:val="000000"/>
        </w:rPr>
        <w:t>dopravovat břemena, která svými rozměry ohrožují okolí, pokud  nejsou provedena vhodná bezpečnostní opatření,</w:t>
      </w:r>
    </w:p>
    <w:p w:rsidR="00280362" w:rsidRDefault="00280362">
      <w:pPr>
        <w:numPr>
          <w:ilvl w:val="0"/>
          <w:numId w:val="102"/>
        </w:numPr>
        <w:autoSpaceDE w:val="0"/>
        <w:spacing w:line="360" w:lineRule="auto"/>
        <w:jc w:val="both"/>
        <w:rPr>
          <w:color w:val="000000"/>
        </w:rPr>
      </w:pPr>
      <w:r>
        <w:rPr>
          <w:color w:val="000000"/>
        </w:rPr>
        <w:t>zvedat břemena šikmým tahem,</w:t>
      </w:r>
    </w:p>
    <w:p w:rsidR="00280362" w:rsidRDefault="00280362">
      <w:pPr>
        <w:numPr>
          <w:ilvl w:val="0"/>
          <w:numId w:val="102"/>
        </w:numPr>
        <w:autoSpaceDE w:val="0"/>
        <w:spacing w:line="360" w:lineRule="auto"/>
        <w:jc w:val="both"/>
        <w:rPr>
          <w:color w:val="000000"/>
        </w:rPr>
      </w:pPr>
      <w:r>
        <w:rPr>
          <w:color w:val="000000"/>
        </w:rPr>
        <w:t>opustit stanoviště obsluhy vrátku, je-li ponecháno břemeno zavěšené  na háku,</w:t>
      </w:r>
    </w:p>
    <w:p w:rsidR="00280362" w:rsidRDefault="00280362">
      <w:pPr>
        <w:numPr>
          <w:ilvl w:val="0"/>
          <w:numId w:val="102"/>
        </w:numPr>
        <w:autoSpaceDE w:val="0"/>
        <w:spacing w:line="360" w:lineRule="auto"/>
        <w:jc w:val="both"/>
        <w:rPr>
          <w:color w:val="000000"/>
        </w:rPr>
      </w:pPr>
      <w:r>
        <w:rPr>
          <w:color w:val="000000"/>
        </w:rPr>
        <w:t>zavěšovat břemeno na špičku háku,</w:t>
      </w:r>
    </w:p>
    <w:p w:rsidR="00280362" w:rsidRDefault="00280362">
      <w:pPr>
        <w:numPr>
          <w:ilvl w:val="0"/>
          <w:numId w:val="102"/>
        </w:numPr>
        <w:autoSpaceDE w:val="0"/>
        <w:spacing w:line="360" w:lineRule="auto"/>
        <w:jc w:val="both"/>
        <w:rPr>
          <w:color w:val="000000"/>
        </w:rPr>
      </w:pPr>
      <w:r>
        <w:rPr>
          <w:color w:val="000000"/>
        </w:rPr>
        <w:t>zdržovat se pod zavěšeným břemenem a v jeho nebezpečné blízkosti,</w:t>
      </w:r>
    </w:p>
    <w:p w:rsidR="00280362" w:rsidRDefault="00280362">
      <w:pPr>
        <w:numPr>
          <w:ilvl w:val="0"/>
          <w:numId w:val="102"/>
        </w:numPr>
        <w:autoSpaceDE w:val="0"/>
        <w:spacing w:line="360" w:lineRule="auto"/>
        <w:jc w:val="both"/>
        <w:rPr>
          <w:color w:val="000000"/>
        </w:rPr>
      </w:pPr>
      <w:r>
        <w:rPr>
          <w:color w:val="000000"/>
        </w:rPr>
        <w:t>usměrňovat rukama nebo nohama navíjení lana na buben vrátku,</w:t>
      </w:r>
    </w:p>
    <w:p w:rsidR="00280362" w:rsidRDefault="00280362">
      <w:pPr>
        <w:numPr>
          <w:ilvl w:val="0"/>
          <w:numId w:val="102"/>
        </w:numPr>
        <w:autoSpaceDE w:val="0"/>
        <w:spacing w:line="360" w:lineRule="auto"/>
        <w:jc w:val="both"/>
        <w:rPr>
          <w:color w:val="000000"/>
        </w:rPr>
      </w:pPr>
      <w:r>
        <w:rPr>
          <w:color w:val="000000"/>
        </w:rPr>
        <w:t>pokračovat v práci s vrátkem, utvoří-li se na laně smyčka nebo uzel  a dojde-li k vysmeknutí lana z  drážky kladky,</w:t>
      </w:r>
    </w:p>
    <w:p w:rsidR="00280362" w:rsidRDefault="00280362">
      <w:pPr>
        <w:numPr>
          <w:ilvl w:val="0"/>
          <w:numId w:val="102"/>
        </w:numPr>
        <w:autoSpaceDE w:val="0"/>
        <w:spacing w:line="360" w:lineRule="auto"/>
        <w:jc w:val="both"/>
        <w:rPr>
          <w:color w:val="000000"/>
        </w:rPr>
      </w:pPr>
      <w:r>
        <w:rPr>
          <w:color w:val="000000"/>
        </w:rPr>
        <w:t>dopravovat břemena, hrozí-li nebezpečí poškození nosného lana nebo  zdvihacích prostředků  (namáháním přes ostré hrany apod.),</w:t>
      </w:r>
    </w:p>
    <w:p w:rsidR="00280362" w:rsidRDefault="00280362">
      <w:pPr>
        <w:numPr>
          <w:ilvl w:val="0"/>
          <w:numId w:val="102"/>
        </w:numPr>
        <w:autoSpaceDE w:val="0"/>
        <w:spacing w:line="360" w:lineRule="auto"/>
        <w:jc w:val="both"/>
        <w:rPr>
          <w:color w:val="000000"/>
        </w:rPr>
      </w:pPr>
      <w:r>
        <w:rPr>
          <w:color w:val="000000"/>
        </w:rPr>
        <w:t>způsobovat rázy při spouštění nebo tahu břemene,</w:t>
      </w:r>
    </w:p>
    <w:p w:rsidR="00280362" w:rsidRDefault="00280362">
      <w:pPr>
        <w:numPr>
          <w:ilvl w:val="0"/>
          <w:numId w:val="102"/>
        </w:numPr>
        <w:autoSpaceDE w:val="0"/>
        <w:spacing w:line="360" w:lineRule="auto"/>
        <w:jc w:val="both"/>
        <w:rPr>
          <w:color w:val="000000"/>
        </w:rPr>
      </w:pPr>
      <w:r>
        <w:rPr>
          <w:color w:val="000000"/>
        </w:rPr>
        <w:t>zvedat břemena zasypaná, přimrzlá nebo přilnutá,</w:t>
      </w:r>
    </w:p>
    <w:p w:rsidR="00280362" w:rsidRDefault="00280362">
      <w:pPr>
        <w:numPr>
          <w:ilvl w:val="0"/>
          <w:numId w:val="102"/>
        </w:numPr>
        <w:autoSpaceDE w:val="0"/>
        <w:spacing w:line="360" w:lineRule="auto"/>
        <w:jc w:val="both"/>
        <w:rPr>
          <w:color w:val="000000"/>
        </w:rPr>
      </w:pPr>
      <w:r>
        <w:rPr>
          <w:color w:val="000000"/>
        </w:rPr>
        <w:t>provádět změny na brzdách, které by mohly ohrozit bezpečnost.</w:t>
      </w:r>
    </w:p>
    <w:p w:rsidR="00280362" w:rsidRDefault="00280362">
      <w:pPr>
        <w:numPr>
          <w:ilvl w:val="0"/>
          <w:numId w:val="81"/>
        </w:numPr>
        <w:autoSpaceDE w:val="0"/>
        <w:spacing w:line="360" w:lineRule="auto"/>
        <w:ind w:hanging="720"/>
        <w:jc w:val="both"/>
        <w:rPr>
          <w:color w:val="000000"/>
        </w:rPr>
      </w:pPr>
      <w:r>
        <w:rPr>
          <w:color w:val="000000"/>
        </w:rPr>
        <w:t>U vrátků upravených pro vlečení</w:t>
      </w:r>
    </w:p>
    <w:p w:rsidR="00280362" w:rsidRDefault="00280362">
      <w:pPr>
        <w:numPr>
          <w:ilvl w:val="0"/>
          <w:numId w:val="103"/>
        </w:numPr>
        <w:autoSpaceDE w:val="0"/>
        <w:spacing w:line="360" w:lineRule="auto"/>
        <w:jc w:val="both"/>
        <w:rPr>
          <w:color w:val="000000"/>
        </w:rPr>
      </w:pPr>
      <w:r>
        <w:rPr>
          <w:color w:val="000000"/>
        </w:rPr>
        <w:t>musí být přizpůsoben kryt navíjecího bubnu,</w:t>
      </w:r>
    </w:p>
    <w:p w:rsidR="00280362" w:rsidRDefault="00280362">
      <w:pPr>
        <w:numPr>
          <w:ilvl w:val="0"/>
          <w:numId w:val="103"/>
        </w:numPr>
        <w:autoSpaceDE w:val="0"/>
        <w:spacing w:line="360" w:lineRule="auto"/>
        <w:jc w:val="both"/>
        <w:rPr>
          <w:color w:val="000000"/>
        </w:rPr>
      </w:pPr>
      <w:r>
        <w:rPr>
          <w:color w:val="000000"/>
        </w:rPr>
        <w:t>musí být zařízení pro správné ukládání lana,</w:t>
      </w:r>
    </w:p>
    <w:p w:rsidR="00280362" w:rsidRDefault="00280362">
      <w:pPr>
        <w:numPr>
          <w:ilvl w:val="0"/>
          <w:numId w:val="103"/>
        </w:numPr>
        <w:autoSpaceDE w:val="0"/>
        <w:spacing w:line="360" w:lineRule="auto"/>
        <w:jc w:val="both"/>
        <w:rPr>
          <w:color w:val="000000"/>
        </w:rPr>
      </w:pPr>
      <w:r>
        <w:rPr>
          <w:color w:val="000000"/>
        </w:rPr>
        <w:t xml:space="preserve">se nesmí používat </w:t>
      </w:r>
      <w:proofErr w:type="spellStart"/>
      <w:r>
        <w:rPr>
          <w:color w:val="000000"/>
        </w:rPr>
        <w:t>samodržná</w:t>
      </w:r>
      <w:proofErr w:type="spellEnd"/>
      <w:r>
        <w:rPr>
          <w:color w:val="000000"/>
        </w:rPr>
        <w:t xml:space="preserve"> tlačítka.</w:t>
      </w:r>
    </w:p>
    <w:p w:rsidR="00280362" w:rsidRDefault="00280362">
      <w:pPr>
        <w:numPr>
          <w:ilvl w:val="0"/>
          <w:numId w:val="81"/>
        </w:numPr>
        <w:autoSpaceDE w:val="0"/>
        <w:spacing w:line="360" w:lineRule="auto"/>
        <w:ind w:hanging="720"/>
        <w:jc w:val="both"/>
        <w:rPr>
          <w:color w:val="000000"/>
        </w:rPr>
      </w:pPr>
      <w:r>
        <w:rPr>
          <w:color w:val="000000"/>
        </w:rPr>
        <w:t>Jednou za čtrnáct dní musí být prokazatelně provedena odborná  prohlídka vrátku, lana a úvazku určeným pracovníkem. Rozsah této prohlídky  stanoví návod k obsluze (pokyny).</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Jednoduché kladky pro ruční zvedání břemen</w:t>
      </w:r>
    </w:p>
    <w:p w:rsidR="00280362" w:rsidRDefault="00280362">
      <w:pPr>
        <w:numPr>
          <w:ilvl w:val="0"/>
          <w:numId w:val="82"/>
        </w:numPr>
        <w:autoSpaceDE w:val="0"/>
        <w:spacing w:line="360" w:lineRule="auto"/>
        <w:ind w:hanging="720"/>
        <w:jc w:val="both"/>
        <w:rPr>
          <w:color w:val="000000"/>
        </w:rPr>
      </w:pPr>
      <w:r>
        <w:rPr>
          <w:color w:val="000000"/>
        </w:rPr>
        <w:t>Používání ručního zvedání jednoduchou kladkou je dovoleno do  nejvyšší výšky 15 m.</w:t>
      </w:r>
    </w:p>
    <w:p w:rsidR="00280362" w:rsidRDefault="00280362">
      <w:pPr>
        <w:numPr>
          <w:ilvl w:val="0"/>
          <w:numId w:val="82"/>
        </w:numPr>
        <w:autoSpaceDE w:val="0"/>
        <w:spacing w:line="360" w:lineRule="auto"/>
        <w:ind w:hanging="720"/>
        <w:jc w:val="both"/>
        <w:rPr>
          <w:color w:val="000000"/>
        </w:rPr>
      </w:pPr>
      <w:r>
        <w:rPr>
          <w:color w:val="000000"/>
        </w:rPr>
        <w:t>Hmotnost dopravovaného břemene nesmí přesáhnout 60 kg. Břemeno  o větší hmotnosti než 50 kg musí zvedat dva pracovníci současně.</w:t>
      </w:r>
    </w:p>
    <w:p w:rsidR="00280362" w:rsidRDefault="00280362">
      <w:pPr>
        <w:numPr>
          <w:ilvl w:val="0"/>
          <w:numId w:val="82"/>
        </w:numPr>
        <w:autoSpaceDE w:val="0"/>
        <w:spacing w:line="360" w:lineRule="auto"/>
        <w:ind w:hanging="720"/>
        <w:jc w:val="both"/>
        <w:rPr>
          <w:color w:val="000000"/>
        </w:rPr>
      </w:pPr>
      <w:r>
        <w:rPr>
          <w:color w:val="000000"/>
        </w:rPr>
        <w:t>Nejmenší průměr nosného textilního lana musí být 10 mm. Poškozené  lano se nesmí používat.</w:t>
      </w:r>
    </w:p>
    <w:p w:rsidR="00280362" w:rsidRDefault="00280362">
      <w:pPr>
        <w:numPr>
          <w:ilvl w:val="0"/>
          <w:numId w:val="82"/>
        </w:numPr>
        <w:autoSpaceDE w:val="0"/>
        <w:spacing w:line="360" w:lineRule="auto"/>
        <w:ind w:hanging="720"/>
        <w:jc w:val="both"/>
        <w:rPr>
          <w:color w:val="000000"/>
        </w:rPr>
      </w:pPr>
      <w:r>
        <w:rPr>
          <w:color w:val="000000"/>
        </w:rPr>
        <w:t>Provedení nosné konstrukce kladky musí být schváleno odpovědným  pracovníkem.</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Řetězové zvedáky a kladkostroje</w:t>
      </w:r>
    </w:p>
    <w:p w:rsidR="00280362" w:rsidRDefault="00280362">
      <w:pPr>
        <w:numPr>
          <w:ilvl w:val="0"/>
          <w:numId w:val="83"/>
        </w:numPr>
        <w:autoSpaceDE w:val="0"/>
        <w:spacing w:line="360" w:lineRule="auto"/>
        <w:ind w:hanging="720"/>
        <w:jc w:val="both"/>
        <w:rPr>
          <w:color w:val="000000"/>
        </w:rPr>
      </w:pPr>
      <w:r>
        <w:rPr>
          <w:color w:val="000000"/>
        </w:rPr>
        <w:lastRenderedPageBreak/>
        <w:t>Místo zavěšení zvedáků musí být předem ověřeno, zda je spolehlivé  a dostatečně únosné a musí být schváleno odpovědným pracovníkem.</w:t>
      </w:r>
    </w:p>
    <w:p w:rsidR="00280362" w:rsidRDefault="00280362">
      <w:pPr>
        <w:numPr>
          <w:ilvl w:val="0"/>
          <w:numId w:val="83"/>
        </w:numPr>
        <w:autoSpaceDE w:val="0"/>
        <w:spacing w:line="360" w:lineRule="auto"/>
        <w:ind w:hanging="720"/>
        <w:jc w:val="both"/>
        <w:rPr>
          <w:color w:val="000000"/>
        </w:rPr>
      </w:pPr>
      <w:r>
        <w:rPr>
          <w:color w:val="000000"/>
        </w:rPr>
        <w:t>Nosnost závěsného prvku (ocelového nebo textilního lana, řetězu  apod.) musí odpovídat nosnosti zvedáku.</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Stavební výtahy</w:t>
      </w:r>
    </w:p>
    <w:p w:rsidR="00280362" w:rsidRDefault="00280362">
      <w:pPr>
        <w:numPr>
          <w:ilvl w:val="0"/>
          <w:numId w:val="84"/>
        </w:numPr>
        <w:autoSpaceDE w:val="0"/>
        <w:spacing w:line="360" w:lineRule="auto"/>
        <w:ind w:hanging="720"/>
        <w:jc w:val="both"/>
        <w:rPr>
          <w:color w:val="000000"/>
          <w:position w:val="6"/>
        </w:rPr>
      </w:pPr>
      <w:r>
        <w:rPr>
          <w:color w:val="000000"/>
        </w:rPr>
        <w:t>Požadavky na stavební plošinové výtahy s  vyloučenou dopravou osob  stanoví zvláštní předpisy.</w:t>
      </w:r>
      <w:r>
        <w:rPr>
          <w:color w:val="000000"/>
          <w:position w:val="6"/>
        </w:rPr>
        <w:t>39)</w:t>
      </w:r>
    </w:p>
    <w:p w:rsidR="00280362" w:rsidRDefault="00280362">
      <w:pPr>
        <w:numPr>
          <w:ilvl w:val="0"/>
          <w:numId w:val="84"/>
        </w:numPr>
        <w:autoSpaceDE w:val="0"/>
        <w:spacing w:line="360" w:lineRule="auto"/>
        <w:ind w:hanging="720"/>
        <w:jc w:val="both"/>
        <w:rPr>
          <w:color w:val="000000"/>
        </w:rPr>
      </w:pPr>
      <w:r>
        <w:rPr>
          <w:color w:val="000000"/>
        </w:rPr>
        <w:t>Stavební plošinové výtahy musí být před uvedením do provozu  a v  jeho průběhu zkoušeny. Za provedení montážní zkoušky odpovídá  pracovník určený organizací montující výtah, za provedení přejímací  a revizní zkoušky odpovídá dodavatel stavebních prací a provádí je  provozní technik stavebních plošinových výtahů.</w:t>
      </w:r>
    </w:p>
    <w:p w:rsidR="00280362" w:rsidRDefault="00280362">
      <w:pPr>
        <w:numPr>
          <w:ilvl w:val="0"/>
          <w:numId w:val="84"/>
        </w:numPr>
        <w:autoSpaceDE w:val="0"/>
        <w:spacing w:line="360" w:lineRule="auto"/>
        <w:ind w:hanging="720"/>
        <w:jc w:val="both"/>
        <w:rPr>
          <w:color w:val="000000"/>
        </w:rPr>
      </w:pPr>
      <w:r>
        <w:rPr>
          <w:color w:val="000000"/>
        </w:rPr>
        <w:t>Požadavky na výtahy, které jsou trvalou součástí staveb, stanoví  zvláštní předpisy.</w:t>
      </w:r>
    </w:p>
    <w:p w:rsidR="00280362" w:rsidRDefault="00280362">
      <w:pPr>
        <w:numPr>
          <w:ilvl w:val="0"/>
          <w:numId w:val="84"/>
        </w:numPr>
        <w:autoSpaceDE w:val="0"/>
        <w:spacing w:line="360" w:lineRule="auto"/>
        <w:ind w:hanging="720"/>
        <w:jc w:val="both"/>
        <w:rPr>
          <w:color w:val="000000"/>
        </w:rPr>
      </w:pPr>
      <w:r>
        <w:rPr>
          <w:color w:val="000000"/>
        </w:rPr>
        <w:t>Pro provoz stavebních výtahů, kterými se dopravují také osoby,  platí technické podmínky výrobce a návod k  používání.</w:t>
      </w:r>
    </w:p>
    <w:p w:rsidR="00280362" w:rsidRDefault="00280362">
      <w:pPr>
        <w:autoSpaceDE w:val="0"/>
        <w:spacing w:line="360" w:lineRule="auto"/>
        <w:jc w:val="center"/>
      </w:pPr>
    </w:p>
    <w:p w:rsidR="00280362" w:rsidRDefault="00280362">
      <w:pPr>
        <w:autoSpaceDE w:val="0"/>
        <w:spacing w:line="360" w:lineRule="auto"/>
        <w:jc w:val="center"/>
        <w:rPr>
          <w:b/>
          <w:bCs/>
          <w:color w:val="000000"/>
        </w:rPr>
      </w:pPr>
      <w:r>
        <w:rPr>
          <w:b/>
          <w:bCs/>
          <w:color w:val="000000"/>
        </w:rPr>
        <w:t xml:space="preserve"> Zabezpečení stroje při přerušení a ukončení práce</w:t>
      </w:r>
    </w:p>
    <w:p w:rsidR="00280362" w:rsidRDefault="00280362">
      <w:pPr>
        <w:numPr>
          <w:ilvl w:val="0"/>
          <w:numId w:val="85"/>
        </w:numPr>
        <w:autoSpaceDE w:val="0"/>
        <w:spacing w:line="360" w:lineRule="auto"/>
        <w:ind w:hanging="720"/>
        <w:jc w:val="both"/>
        <w:rPr>
          <w:color w:val="000000"/>
        </w:rPr>
      </w:pPr>
      <w:r>
        <w:rPr>
          <w:color w:val="000000"/>
        </w:rPr>
        <w:t>Obsluha je povinna zaznamenat závady stroje nebo provozní odchylky  zjištěné v  průběhu předchozího provozu stroje do provozního deníku. Po  skončení směny, po přestávce, při níž se střídají obsluhy, musí být se  závadami seznámena i střídající obsluha.</w:t>
      </w:r>
    </w:p>
    <w:p w:rsidR="00280362" w:rsidRDefault="00280362">
      <w:pPr>
        <w:numPr>
          <w:ilvl w:val="0"/>
          <w:numId w:val="85"/>
        </w:numPr>
        <w:autoSpaceDE w:val="0"/>
        <w:spacing w:line="360" w:lineRule="auto"/>
        <w:ind w:hanging="720"/>
        <w:jc w:val="both"/>
        <w:rPr>
          <w:color w:val="000000"/>
        </w:rPr>
      </w:pPr>
      <w:r>
        <w:rPr>
          <w:color w:val="000000"/>
        </w:rPr>
        <w:t>Proti samovolnému pohybu musí být mobilní stroj po ukončení práce  zajištěn zakládacími klíny nebo pracovním zařízením spuštěným na zem nebo  zařazením nejnižšího rychlostního stupně a zabrzděním parkovací brzdy,  pokud to konstrukce stroje umožňuje. Rovněž při přerušení práce musí být  mobilní stroj zajištěn proti samovolnému pohybu alespoň zabrzděním  parkovací brzdy nebo pracovním zařízením spuštěným na zem.</w:t>
      </w:r>
    </w:p>
    <w:p w:rsidR="00280362" w:rsidRDefault="00280362">
      <w:pPr>
        <w:numPr>
          <w:ilvl w:val="0"/>
          <w:numId w:val="85"/>
        </w:numPr>
        <w:autoSpaceDE w:val="0"/>
        <w:spacing w:line="360" w:lineRule="auto"/>
        <w:ind w:hanging="720"/>
        <w:jc w:val="both"/>
        <w:rPr>
          <w:color w:val="000000"/>
        </w:rPr>
      </w:pPr>
      <w:r>
        <w:rPr>
          <w:color w:val="000000"/>
        </w:rPr>
        <w:t>Proti samovolnému pohybu musí být zajištěno i pracovní zařízení  stroje po ukončení práce a při jejím přerušení spuštěním na zem nebo  umístěním do přepravní polohy, ve které se mechanicky zajistí.</w:t>
      </w:r>
    </w:p>
    <w:p w:rsidR="00280362" w:rsidRDefault="00280362">
      <w:pPr>
        <w:numPr>
          <w:ilvl w:val="0"/>
          <w:numId w:val="85"/>
        </w:numPr>
        <w:autoSpaceDE w:val="0"/>
        <w:spacing w:line="360" w:lineRule="auto"/>
        <w:ind w:hanging="720"/>
        <w:jc w:val="both"/>
        <w:rPr>
          <w:color w:val="000000"/>
        </w:rPr>
      </w:pPr>
      <w:r>
        <w:rPr>
          <w:color w:val="000000"/>
        </w:rPr>
        <w:t>Mobilní stroj musí být odstaven na vhodné stanoviště, kde  nezasahuje do pozemních komunikací, není ohrožena stabilita stroje a není  ohrožen padajícími předměty.</w:t>
      </w:r>
    </w:p>
    <w:p w:rsidR="00280362" w:rsidRDefault="00280362">
      <w:pPr>
        <w:autoSpaceDE w:val="0"/>
        <w:spacing w:line="360" w:lineRule="auto"/>
        <w:jc w:val="center"/>
        <w:rPr>
          <w:b/>
          <w:bCs/>
          <w:color w:val="000000"/>
        </w:rPr>
      </w:pPr>
      <w:r>
        <w:rPr>
          <w:b/>
          <w:bCs/>
          <w:color w:val="000000"/>
        </w:rPr>
        <w:t xml:space="preserve"> Výměna a nastavení pracovních nástrojů</w:t>
      </w:r>
    </w:p>
    <w:p w:rsidR="00280362" w:rsidRDefault="00280362">
      <w:pPr>
        <w:numPr>
          <w:ilvl w:val="0"/>
          <w:numId w:val="86"/>
        </w:numPr>
        <w:autoSpaceDE w:val="0"/>
        <w:spacing w:line="360" w:lineRule="auto"/>
        <w:ind w:hanging="720"/>
        <w:jc w:val="both"/>
        <w:rPr>
          <w:color w:val="000000"/>
        </w:rPr>
      </w:pPr>
      <w:r>
        <w:rPr>
          <w:color w:val="000000"/>
        </w:rPr>
        <w:lastRenderedPageBreak/>
        <w:t>Výměna nebo nastavení pracovních nástrojů se musí provádět podle  pokynů a postupu uvedených v návodu na obsluhu stroje.</w:t>
      </w:r>
    </w:p>
    <w:p w:rsidR="00280362" w:rsidRDefault="00280362">
      <w:pPr>
        <w:numPr>
          <w:ilvl w:val="0"/>
          <w:numId w:val="86"/>
        </w:numPr>
        <w:autoSpaceDE w:val="0"/>
        <w:spacing w:line="360" w:lineRule="auto"/>
        <w:ind w:hanging="720"/>
        <w:jc w:val="both"/>
        <w:rPr>
          <w:color w:val="000000"/>
        </w:rPr>
      </w:pPr>
      <w:r>
        <w:rPr>
          <w:color w:val="000000"/>
        </w:rPr>
        <w:t>Pracovní nástroje nebo jejich části, které mohou při montáži,  demontáži a seřizování způsobit úraz, musí být bezpečně zajištěny proti  samovolnému pohybu a ztrátě stability.</w:t>
      </w:r>
    </w:p>
    <w:p w:rsidR="00280362" w:rsidRDefault="00280362">
      <w:pPr>
        <w:autoSpaceDE w:val="0"/>
        <w:spacing w:line="360" w:lineRule="auto"/>
        <w:jc w:val="center"/>
        <w:rPr>
          <w:color w:val="000000"/>
        </w:rPr>
      </w:pPr>
    </w:p>
    <w:p w:rsidR="00280362" w:rsidRDefault="00280362">
      <w:pPr>
        <w:autoSpaceDE w:val="0"/>
        <w:spacing w:line="360" w:lineRule="auto"/>
        <w:jc w:val="center"/>
        <w:rPr>
          <w:b/>
          <w:bCs/>
          <w:color w:val="000000"/>
        </w:rPr>
      </w:pPr>
      <w:r>
        <w:rPr>
          <w:b/>
          <w:bCs/>
          <w:color w:val="000000"/>
        </w:rPr>
        <w:t>Přeprava strojů</w:t>
      </w:r>
    </w:p>
    <w:p w:rsidR="00280362" w:rsidRDefault="00280362">
      <w:pPr>
        <w:numPr>
          <w:ilvl w:val="0"/>
          <w:numId w:val="87"/>
        </w:numPr>
        <w:autoSpaceDE w:val="0"/>
        <w:spacing w:line="360" w:lineRule="auto"/>
        <w:ind w:hanging="720"/>
        <w:jc w:val="both"/>
        <w:rPr>
          <w:color w:val="000000"/>
        </w:rPr>
      </w:pPr>
      <w:r>
        <w:rPr>
          <w:color w:val="000000"/>
        </w:rPr>
        <w:t>Přeprava, nakládání, skládání, zajištění a upevnění stroje nebo  jeho pracovního zařízení se musí provádět podle pokynů a postupů uvedených  v  návodu na obsluhu stroje. Není-li postup při přepravě stroje a jeho  pracovních zařízení uveden v  návodu na obsluhu stroje, musí jej stanovit  dodavatel stavebních prací a do návodu na obsluhu stroje jej doplnit.</w:t>
      </w:r>
    </w:p>
    <w:p w:rsidR="00280362" w:rsidRDefault="00280362">
      <w:pPr>
        <w:numPr>
          <w:ilvl w:val="0"/>
          <w:numId w:val="87"/>
        </w:numPr>
        <w:autoSpaceDE w:val="0"/>
        <w:spacing w:line="360" w:lineRule="auto"/>
        <w:ind w:hanging="720"/>
        <w:jc w:val="both"/>
        <w:rPr>
          <w:color w:val="000000"/>
        </w:rPr>
      </w:pPr>
      <w:r>
        <w:rPr>
          <w:color w:val="000000"/>
        </w:rPr>
        <w:t>Při přepravě strojů se nesmí v  kabině přepravovaného stroje, na  stroji ani na ložné ploše dopravního prostředku zdržovat osoby, pokud není  v  návodech na obsluhu neb o v pokynech stanoveno jinak.</w:t>
      </w:r>
    </w:p>
    <w:p w:rsidR="00280362" w:rsidRDefault="00280362">
      <w:pPr>
        <w:numPr>
          <w:ilvl w:val="0"/>
          <w:numId w:val="87"/>
        </w:numPr>
        <w:autoSpaceDE w:val="0"/>
        <w:spacing w:line="360" w:lineRule="auto"/>
        <w:ind w:hanging="720"/>
        <w:jc w:val="both"/>
        <w:rPr>
          <w:color w:val="000000"/>
        </w:rPr>
      </w:pPr>
      <w:r>
        <w:rPr>
          <w:color w:val="000000"/>
        </w:rPr>
        <w:t>Vozidla pro přepravu strojů musí být při nakládce a vykládce  bezpečně zabrzděna a mechanicky zajištěna proti nežádoucímu pohybu.</w:t>
      </w:r>
    </w:p>
    <w:p w:rsidR="00280362" w:rsidRDefault="00280362">
      <w:pPr>
        <w:numPr>
          <w:ilvl w:val="0"/>
          <w:numId w:val="87"/>
        </w:numPr>
        <w:autoSpaceDE w:val="0"/>
        <w:spacing w:line="360" w:lineRule="auto"/>
        <w:ind w:hanging="720"/>
        <w:jc w:val="both"/>
        <w:rPr>
          <w:color w:val="000000"/>
        </w:rPr>
      </w:pPr>
      <w:r>
        <w:rPr>
          <w:color w:val="000000"/>
        </w:rPr>
        <w:t>Při přepravě strojů na pozemních komunikacích po vlastní ose musí  být pracovní a ostatní zařízení v  přepravní poloze mechanicky zajištěna  proti samovolnému pohybu podle návodu pro obsluhu stroje.</w:t>
      </w:r>
    </w:p>
    <w:p w:rsidR="00280362" w:rsidRDefault="00280362">
      <w:pPr>
        <w:numPr>
          <w:ilvl w:val="0"/>
          <w:numId w:val="87"/>
        </w:numPr>
        <w:autoSpaceDE w:val="0"/>
        <w:spacing w:line="360" w:lineRule="auto"/>
        <w:ind w:hanging="720"/>
        <w:jc w:val="both"/>
        <w:rPr>
          <w:color w:val="000000"/>
        </w:rPr>
      </w:pPr>
      <w:r>
        <w:rPr>
          <w:color w:val="000000"/>
        </w:rPr>
        <w:t>Při přepravě strojů na dopravních prostředcích musí být pracovní  a ostatní zařízení podle návodu na obsluhu stroje umístěna na ložné ploše  dopravního prostředku a připevněna k  němu nebo umístěna v  přepravní poloze  a mechanicky zajištěna proti podélnému i bočnímu posuvu a proti převržení.</w:t>
      </w:r>
    </w:p>
    <w:p w:rsidR="00280362" w:rsidRDefault="00280362">
      <w:pPr>
        <w:numPr>
          <w:ilvl w:val="0"/>
          <w:numId w:val="87"/>
        </w:numPr>
        <w:autoSpaceDE w:val="0"/>
        <w:spacing w:line="360" w:lineRule="auto"/>
        <w:ind w:hanging="720"/>
        <w:jc w:val="both"/>
        <w:rPr>
          <w:color w:val="000000"/>
        </w:rPr>
      </w:pPr>
      <w:r>
        <w:rPr>
          <w:color w:val="000000"/>
        </w:rPr>
        <w:t xml:space="preserve">Přípojné stroje musí být při připojování </w:t>
      </w:r>
      <w:proofErr w:type="spellStart"/>
      <w:r>
        <w:rPr>
          <w:color w:val="000000"/>
        </w:rPr>
        <w:t>zabržděny</w:t>
      </w:r>
      <w:proofErr w:type="spellEnd"/>
      <w:r>
        <w:rPr>
          <w:color w:val="000000"/>
        </w:rPr>
        <w:t xml:space="preserve"> a bezpečně  založeny zakládacími klíny.</w:t>
      </w:r>
    </w:p>
    <w:p w:rsidR="00280362" w:rsidRDefault="00280362">
      <w:pPr>
        <w:numPr>
          <w:ilvl w:val="0"/>
          <w:numId w:val="87"/>
        </w:numPr>
        <w:autoSpaceDE w:val="0"/>
        <w:spacing w:line="360" w:lineRule="auto"/>
        <w:ind w:hanging="720"/>
        <w:jc w:val="both"/>
        <w:rPr>
          <w:color w:val="000000"/>
        </w:rPr>
      </w:pPr>
      <w:r>
        <w:rPr>
          <w:color w:val="000000"/>
        </w:rPr>
        <w:t>Řidič smí dokončit couvání na doraz závěsného zařízení teprve na  dohodnuté dorozumívací znamení navádějícího pracovníka. Po dorazu tažný  stroj nebo vozidlo zabrzdí.</w:t>
      </w:r>
    </w:p>
    <w:p w:rsidR="00280362" w:rsidRDefault="00280362">
      <w:pPr>
        <w:numPr>
          <w:ilvl w:val="0"/>
          <w:numId w:val="87"/>
        </w:numPr>
        <w:spacing w:line="360" w:lineRule="auto"/>
        <w:ind w:hanging="720"/>
        <w:jc w:val="both"/>
        <w:rPr>
          <w:color w:val="000000"/>
        </w:rPr>
      </w:pPr>
      <w:r>
        <w:rPr>
          <w:color w:val="000000"/>
        </w:rPr>
        <w:t>Pracovník navádějící stroj na dopravní prostředek musí stát mimo  stroj i mimo dopravní prostředek a být v  zorném poli řidiče stroje po  celou dobu najíždění a sjíždění st</w:t>
      </w:r>
    </w:p>
    <w:p w:rsidR="00280362" w:rsidRDefault="00280362">
      <w:pPr>
        <w:spacing w:line="360" w:lineRule="auto"/>
        <w:jc w:val="both"/>
        <w:rPr>
          <w:color w:val="000000"/>
        </w:rPr>
      </w:pPr>
    </w:p>
    <w:p w:rsidR="00280362" w:rsidRDefault="00280362">
      <w:pPr>
        <w:spacing w:line="360" w:lineRule="auto"/>
        <w:jc w:val="center"/>
        <w:rPr>
          <w:b/>
          <w:color w:val="000000"/>
        </w:rPr>
      </w:pPr>
      <w:r>
        <w:rPr>
          <w:b/>
          <w:color w:val="000000"/>
        </w:rPr>
        <w:t>SKLADOVÁNÍ STAVEBNÍHO MATERIÁLU</w:t>
      </w:r>
    </w:p>
    <w:p w:rsidR="00280362" w:rsidRDefault="00280362">
      <w:pPr>
        <w:autoSpaceDE w:val="0"/>
        <w:spacing w:line="360" w:lineRule="auto"/>
        <w:jc w:val="center"/>
        <w:rPr>
          <w:b/>
          <w:bCs/>
          <w:color w:val="000000"/>
        </w:rPr>
      </w:pPr>
      <w:r>
        <w:rPr>
          <w:b/>
          <w:bCs/>
          <w:color w:val="000000"/>
        </w:rPr>
        <w:lastRenderedPageBreak/>
        <w:t>Skladování</w:t>
      </w:r>
    </w:p>
    <w:p w:rsidR="00280362" w:rsidRDefault="00280362">
      <w:pPr>
        <w:autoSpaceDE w:val="0"/>
        <w:spacing w:line="360" w:lineRule="auto"/>
        <w:jc w:val="center"/>
        <w:rPr>
          <w:b/>
          <w:bCs/>
          <w:color w:val="000000"/>
        </w:rPr>
      </w:pPr>
      <w:r>
        <w:rPr>
          <w:b/>
          <w:bCs/>
          <w:color w:val="000000"/>
        </w:rPr>
        <w:t xml:space="preserve"> Základní ustanovení</w:t>
      </w:r>
    </w:p>
    <w:p w:rsidR="00280362" w:rsidRDefault="00280362">
      <w:pPr>
        <w:numPr>
          <w:ilvl w:val="0"/>
          <w:numId w:val="88"/>
        </w:numPr>
        <w:autoSpaceDE w:val="0"/>
        <w:spacing w:line="360" w:lineRule="auto"/>
        <w:ind w:hanging="720"/>
        <w:jc w:val="both"/>
        <w:rPr>
          <w:color w:val="000000"/>
        </w:rPr>
      </w:pPr>
      <w:r>
        <w:rPr>
          <w:color w:val="000000"/>
        </w:rPr>
        <w:t>Při skladování materiálu musí být zajištěn jeho bezpečný přísun  a odběr v souladu s postupem stavebních prací.</w:t>
      </w:r>
    </w:p>
    <w:p w:rsidR="00280362" w:rsidRDefault="00280362">
      <w:pPr>
        <w:numPr>
          <w:ilvl w:val="0"/>
          <w:numId w:val="88"/>
        </w:numPr>
        <w:autoSpaceDE w:val="0"/>
        <w:spacing w:line="360" w:lineRule="auto"/>
        <w:ind w:hanging="720"/>
        <w:jc w:val="both"/>
        <w:rPr>
          <w:color w:val="000000"/>
        </w:rPr>
      </w:pPr>
      <w:r>
        <w:rPr>
          <w:color w:val="000000"/>
        </w:rPr>
        <w:t>Zařízení skládek a opěrné konstrukce musí být řešeny tak, aby  umožňovaly skladování, odebírání nebo doplňování dílců a prvků v souladu  s požadavky výrobce, bez nebezpečí poškození.</w:t>
      </w:r>
    </w:p>
    <w:p w:rsidR="00280362" w:rsidRDefault="00280362">
      <w:pPr>
        <w:numPr>
          <w:ilvl w:val="0"/>
          <w:numId w:val="88"/>
        </w:numPr>
        <w:autoSpaceDE w:val="0"/>
        <w:spacing w:line="360" w:lineRule="auto"/>
        <w:ind w:hanging="720"/>
        <w:jc w:val="both"/>
        <w:rPr>
          <w:color w:val="000000"/>
          <w:position w:val="6"/>
        </w:rPr>
      </w:pPr>
      <w:r>
        <w:rPr>
          <w:color w:val="000000"/>
        </w:rPr>
        <w:t>Skládky, skladiště a jednotlivá místa k uskladnění materiálu  nesmějí být umísťovány v prostorách trvale ohrožovaných dopravou břemen,  prací ve výšce, na komunikacích, kde by bránily provozu motorových  a jiných vozidel, popřípadě používání komunikací chodci, pokud není  v projektu stavby stanoveno jinak. Umístění skládek a skladišť  v ochranných pásmech musí být řešené podle zvláštních předpisů.</w:t>
      </w:r>
      <w:r>
        <w:rPr>
          <w:color w:val="000000"/>
          <w:position w:val="6"/>
        </w:rPr>
        <w:t>20)</w:t>
      </w:r>
    </w:p>
    <w:p w:rsidR="00280362" w:rsidRDefault="00280362">
      <w:pPr>
        <w:numPr>
          <w:ilvl w:val="0"/>
          <w:numId w:val="88"/>
        </w:numPr>
        <w:autoSpaceDE w:val="0"/>
        <w:spacing w:line="360" w:lineRule="auto"/>
        <w:ind w:hanging="720"/>
        <w:jc w:val="both"/>
        <w:rPr>
          <w:color w:val="000000"/>
        </w:rPr>
      </w:pPr>
      <w:r>
        <w:rPr>
          <w:color w:val="000000"/>
        </w:rPr>
        <w:t>Skladovací prostor musí mít výšku odpovídající způsobu skladování  a použité mechanizaci. Prostor, kde se pracovníci pohybují a pracují, musí  mít výšku nejméně 2,1 m.</w:t>
      </w:r>
    </w:p>
    <w:p w:rsidR="00280362" w:rsidRDefault="00280362">
      <w:pPr>
        <w:numPr>
          <w:ilvl w:val="0"/>
          <w:numId w:val="88"/>
        </w:numPr>
        <w:autoSpaceDE w:val="0"/>
        <w:spacing w:line="360" w:lineRule="auto"/>
        <w:ind w:hanging="720"/>
        <w:jc w:val="both"/>
        <w:rPr>
          <w:color w:val="000000"/>
        </w:rPr>
      </w:pPr>
      <w:r>
        <w:rPr>
          <w:color w:val="000000"/>
        </w:rPr>
        <w:t>Skladovací plochy musí být urovnány, odvodněny, zpevněny a označeny  bezpečnostními tabulkami zakazujícími vstup nepovolaným osobám.</w:t>
      </w:r>
    </w:p>
    <w:p w:rsidR="00280362" w:rsidRDefault="00280362">
      <w:pPr>
        <w:numPr>
          <w:ilvl w:val="0"/>
          <w:numId w:val="88"/>
        </w:numPr>
        <w:autoSpaceDE w:val="0"/>
        <w:spacing w:line="360" w:lineRule="auto"/>
        <w:ind w:hanging="720"/>
        <w:jc w:val="both"/>
        <w:rPr>
          <w:color w:val="000000"/>
        </w:rPr>
      </w:pPr>
      <w:r>
        <w:rPr>
          <w:color w:val="000000"/>
        </w:rPr>
        <w:t>Rozmístění skladovaných materiálů a šířka a únosnost komunikací  musí odpovídat používané mechanizaci.</w:t>
      </w:r>
    </w:p>
    <w:p w:rsidR="00280362" w:rsidRDefault="00280362">
      <w:pPr>
        <w:numPr>
          <w:ilvl w:val="0"/>
          <w:numId w:val="88"/>
        </w:numPr>
        <w:autoSpaceDE w:val="0"/>
        <w:spacing w:line="360" w:lineRule="auto"/>
        <w:ind w:hanging="720"/>
        <w:jc w:val="both"/>
        <w:rPr>
          <w:color w:val="000000"/>
        </w:rPr>
      </w:pPr>
      <w:r>
        <w:rPr>
          <w:color w:val="000000"/>
        </w:rPr>
        <w:t>Pracovníci, kteří pracují v prostorách skladů, musí být seznámeni  s rozdělením skladovacích prostorů pro jednotlivé druhy materiálu  a s podmínkami bezpečného provozu.</w:t>
      </w:r>
    </w:p>
    <w:p w:rsidR="00280362" w:rsidRDefault="00280362">
      <w:pPr>
        <w:numPr>
          <w:ilvl w:val="0"/>
          <w:numId w:val="88"/>
        </w:numPr>
        <w:autoSpaceDE w:val="0"/>
        <w:spacing w:line="360" w:lineRule="auto"/>
        <w:ind w:hanging="720"/>
        <w:jc w:val="both"/>
        <w:rPr>
          <w:color w:val="000000"/>
        </w:rPr>
      </w:pPr>
      <w:r>
        <w:rPr>
          <w:color w:val="000000"/>
        </w:rPr>
        <w:t>Skladovaný materiál musí být uložen tak, aby byla po celou dobu  skladování zaji1štěna jeho stabilita a nedošlo k jeho znehodnocení.  Podložkami, zarážkami, opěrami, stojany, klíny a provázáním musí být  zajišťovány všechny prvky, které by se mohly převrátit, sklopit, posunout,  kutálet apod.</w:t>
      </w:r>
    </w:p>
    <w:p w:rsidR="00280362" w:rsidRDefault="00280362">
      <w:pPr>
        <w:numPr>
          <w:ilvl w:val="0"/>
          <w:numId w:val="88"/>
        </w:numPr>
        <w:autoSpaceDE w:val="0"/>
        <w:spacing w:line="360" w:lineRule="auto"/>
        <w:ind w:hanging="720"/>
        <w:jc w:val="both"/>
        <w:rPr>
          <w:color w:val="000000"/>
        </w:rPr>
      </w:pPr>
      <w:r>
        <w:rPr>
          <w:color w:val="000000"/>
        </w:rPr>
        <w:t>Konstrukční prvky, které na sebe při skladování těsně doléhají  a nemají části, které by umožnily bezpečné uchopení (oka, držadla apod.)  musí být vždy uloženy na podkladech. Jako podkladů je zakázáno používat  kulatiny nebo vrstvené podklady.</w:t>
      </w:r>
    </w:p>
    <w:p w:rsidR="00280362" w:rsidRDefault="00280362">
      <w:pPr>
        <w:numPr>
          <w:ilvl w:val="0"/>
          <w:numId w:val="88"/>
        </w:numPr>
        <w:autoSpaceDE w:val="0"/>
        <w:spacing w:line="360" w:lineRule="auto"/>
        <w:ind w:hanging="720"/>
        <w:jc w:val="both"/>
        <w:rPr>
          <w:color w:val="000000"/>
        </w:rPr>
      </w:pPr>
      <w:r>
        <w:rPr>
          <w:color w:val="000000"/>
        </w:rPr>
        <w:t>Dílce lze skladovat jen podle podmínek stanovených výrobní  dokumentací nebo v takové poloze, ve které budou zabudovány.</w:t>
      </w:r>
    </w:p>
    <w:p w:rsidR="00280362" w:rsidRDefault="00280362">
      <w:pPr>
        <w:numPr>
          <w:ilvl w:val="0"/>
          <w:numId w:val="88"/>
        </w:numPr>
        <w:autoSpaceDE w:val="0"/>
        <w:spacing w:line="360" w:lineRule="auto"/>
        <w:ind w:hanging="720"/>
        <w:jc w:val="both"/>
        <w:rPr>
          <w:color w:val="000000"/>
        </w:rPr>
      </w:pPr>
      <w:r>
        <w:rPr>
          <w:color w:val="000000"/>
        </w:rPr>
        <w:t xml:space="preserve">Dílce manipulací snadno poškoditelné a dílce pro letmou montáž se  odebírají přímo z dopravních prostředků. Zřizování meziskládek je dovoleno  v technologicky </w:t>
      </w:r>
      <w:r>
        <w:rPr>
          <w:color w:val="000000"/>
        </w:rPr>
        <w:lastRenderedPageBreak/>
        <w:t>zdůvodněných případech, přičemž uskladněné dílce, jejichž  statické vlastnosti mohou být sníženy povětrnostními vlivy, musí být před  jejich účinky vhodně chráněny.</w:t>
      </w:r>
    </w:p>
    <w:p w:rsidR="00280362" w:rsidRDefault="00280362">
      <w:pPr>
        <w:numPr>
          <w:ilvl w:val="0"/>
          <w:numId w:val="88"/>
        </w:numPr>
        <w:autoSpaceDE w:val="0"/>
        <w:spacing w:line="360" w:lineRule="auto"/>
        <w:ind w:hanging="720"/>
        <w:jc w:val="both"/>
        <w:rPr>
          <w:color w:val="000000"/>
        </w:rPr>
      </w:pPr>
      <w:r>
        <w:rPr>
          <w:color w:val="000000"/>
        </w:rPr>
        <w:t>Místa určená pro odběr dílců z dopravních prostředků musí mít  rovný a dostatečně únosný povrch a jejich spojení s příjezdovými  komunikacemi musí zajišťovat bezpečné nájezdy a sjezdy.</w:t>
      </w:r>
    </w:p>
    <w:p w:rsidR="00280362" w:rsidRDefault="00280362">
      <w:pPr>
        <w:autoSpaceDE w:val="0"/>
        <w:spacing w:line="360" w:lineRule="auto"/>
        <w:jc w:val="center"/>
        <w:rPr>
          <w:b/>
          <w:bCs/>
          <w:color w:val="000000"/>
        </w:rPr>
      </w:pPr>
    </w:p>
    <w:p w:rsidR="00280362" w:rsidRDefault="00280362">
      <w:pPr>
        <w:autoSpaceDE w:val="0"/>
        <w:spacing w:line="360" w:lineRule="auto"/>
        <w:jc w:val="center"/>
        <w:rPr>
          <w:b/>
          <w:bCs/>
          <w:color w:val="000000"/>
        </w:rPr>
      </w:pPr>
      <w:r>
        <w:rPr>
          <w:b/>
          <w:bCs/>
          <w:color w:val="000000"/>
        </w:rPr>
        <w:t>Způsoby skladování</w:t>
      </w:r>
    </w:p>
    <w:p w:rsidR="00280362" w:rsidRDefault="00280362">
      <w:pPr>
        <w:numPr>
          <w:ilvl w:val="0"/>
          <w:numId w:val="89"/>
        </w:numPr>
        <w:autoSpaceDE w:val="0"/>
        <w:spacing w:line="360" w:lineRule="auto"/>
        <w:ind w:hanging="720"/>
        <w:jc w:val="both"/>
        <w:rPr>
          <w:color w:val="000000"/>
        </w:rPr>
      </w:pPr>
      <w:r>
        <w:rPr>
          <w:color w:val="000000"/>
        </w:rPr>
        <w:t>Sypký materiál může být ukládán plně mechanizovaným způsobem do  jakékoliv výšky, za předpokladu, že i odběr bude proveden mechanizovaným  způsobem. Při odebírání materiálu musí být zamezeno vytváření převisů.  Vytvoří-li se stěna, musí být odběr upraven tak, aby výška stěny  nepřesáhla 9/10 dovoleného dosahu nakládacího stroje.</w:t>
      </w:r>
    </w:p>
    <w:p w:rsidR="00280362" w:rsidRDefault="00280362">
      <w:pPr>
        <w:numPr>
          <w:ilvl w:val="0"/>
          <w:numId w:val="89"/>
        </w:numPr>
        <w:autoSpaceDE w:val="0"/>
        <w:spacing w:line="360" w:lineRule="auto"/>
        <w:ind w:hanging="720"/>
        <w:jc w:val="both"/>
        <w:rPr>
          <w:color w:val="000000"/>
        </w:rPr>
      </w:pPr>
      <w:r>
        <w:rPr>
          <w:color w:val="000000"/>
        </w:rPr>
        <w:t>Při ručním ukládání a odebírání může být sypký materiál navršen  pouze do výšky 2 m. Musí-li být sypký materiál odebírán ručně nebo  mechanickou lopatou z hromad vyšších než 2 m, musí být místo odběru  upraveno tak, aby nevznikaly převisy a výška stěny nepřesáhla 1,5 m.</w:t>
      </w:r>
    </w:p>
    <w:p w:rsidR="00280362" w:rsidRDefault="00280362">
      <w:pPr>
        <w:numPr>
          <w:ilvl w:val="0"/>
          <w:numId w:val="89"/>
        </w:numPr>
        <w:autoSpaceDE w:val="0"/>
        <w:spacing w:line="360" w:lineRule="auto"/>
        <w:ind w:hanging="720"/>
        <w:jc w:val="both"/>
        <w:rPr>
          <w:color w:val="000000"/>
        </w:rPr>
      </w:pPr>
      <w:r>
        <w:rPr>
          <w:color w:val="000000"/>
        </w:rPr>
        <w:t>Na skládce sypkých materiálů se spodním odebíráním se pracovníci  nesmí zdržovat v nebezpečné blízkosti místa odběru.</w:t>
      </w:r>
    </w:p>
    <w:p w:rsidR="00280362" w:rsidRDefault="00280362">
      <w:pPr>
        <w:numPr>
          <w:ilvl w:val="0"/>
          <w:numId w:val="89"/>
        </w:numPr>
        <w:autoSpaceDE w:val="0"/>
        <w:spacing w:line="360" w:lineRule="auto"/>
        <w:ind w:hanging="720"/>
        <w:jc w:val="both"/>
        <w:rPr>
          <w:color w:val="000000"/>
        </w:rPr>
      </w:pPr>
      <w:r>
        <w:rPr>
          <w:color w:val="000000"/>
        </w:rPr>
        <w:t>Sypké materiály v pytlích se mohou ručně skladovat do výšky 1,5 m,  při mechanizovaném skladování do výšky 3 m. Okraje hromad musí být  zajištěny pomocným zařízením (opěry, stěny apod.) nebo musí být pytle  uloženy v bezpečném sklonu a vazbě, při které nemůže dojít k jejich  sesunu.</w:t>
      </w:r>
    </w:p>
    <w:p w:rsidR="00280362" w:rsidRDefault="00280362">
      <w:pPr>
        <w:numPr>
          <w:ilvl w:val="0"/>
          <w:numId w:val="89"/>
        </w:numPr>
        <w:autoSpaceDE w:val="0"/>
        <w:spacing w:line="360" w:lineRule="auto"/>
        <w:ind w:hanging="720"/>
        <w:jc w:val="both"/>
        <w:rPr>
          <w:color w:val="000000"/>
        </w:rPr>
      </w:pPr>
      <w:r>
        <w:rPr>
          <w:color w:val="000000"/>
        </w:rPr>
        <w:t>Tekutý materiál uskladněný v uzavřených nádobách musí být uložen  tak, aby plnící (</w:t>
      </w:r>
      <w:proofErr w:type="spellStart"/>
      <w:r>
        <w:rPr>
          <w:color w:val="000000"/>
        </w:rPr>
        <w:t>vyprazdňovací</w:t>
      </w:r>
      <w:proofErr w:type="spellEnd"/>
      <w:r>
        <w:rPr>
          <w:color w:val="000000"/>
        </w:rPr>
        <w:t>) otvor byl vždy nahoře. Otevřené nádrže  musí být zajištěny proti pádu osob do nich. Sudy, barely a podobné nádoby  se skladují nastojato jen v jedné vrstvě. Naležato se mohou skladovat ve  více vrstvách za předpokladu, že jednotlivé vrstvy budou vzájemně  stabilizovány proklady, popřípadě budou uloženy v konstrukci zajišťující  jejich stabilitu.</w:t>
      </w:r>
    </w:p>
    <w:p w:rsidR="00280362" w:rsidRDefault="00280362">
      <w:pPr>
        <w:numPr>
          <w:ilvl w:val="0"/>
          <w:numId w:val="89"/>
        </w:numPr>
        <w:autoSpaceDE w:val="0"/>
        <w:spacing w:line="360" w:lineRule="auto"/>
        <w:ind w:hanging="720"/>
        <w:jc w:val="both"/>
        <w:rPr>
          <w:color w:val="000000"/>
        </w:rPr>
      </w:pPr>
      <w:r>
        <w:rPr>
          <w:color w:val="000000"/>
        </w:rPr>
        <w:t>Kusový materiál pravidelných tvarů smí být skladován ručně jen do  výšky 2 m při zajištění jeho stability (provázáním apod.). Kusový materiál  nepravidelných tvarů (lomový kámen, nepravidelné tvarovky apod.) smí být  v pevné hranici rovnán ručně jen do výšky 1,5 m.</w:t>
      </w:r>
    </w:p>
    <w:p w:rsidR="00280362" w:rsidRDefault="00280362">
      <w:pPr>
        <w:numPr>
          <w:ilvl w:val="0"/>
          <w:numId w:val="89"/>
        </w:numPr>
        <w:autoSpaceDE w:val="0"/>
        <w:spacing w:line="360" w:lineRule="auto"/>
        <w:ind w:hanging="720"/>
        <w:jc w:val="both"/>
        <w:rPr>
          <w:color w:val="000000"/>
        </w:rPr>
      </w:pPr>
      <w:r>
        <w:rPr>
          <w:color w:val="000000"/>
        </w:rPr>
        <w:t>Tabulové sklo musí být skladováno nastojato v rámech s měkkými  podložkami.</w:t>
      </w:r>
    </w:p>
    <w:p w:rsidR="00280362" w:rsidRDefault="00280362">
      <w:pPr>
        <w:numPr>
          <w:ilvl w:val="0"/>
          <w:numId w:val="89"/>
        </w:numPr>
        <w:autoSpaceDE w:val="0"/>
        <w:spacing w:line="360" w:lineRule="auto"/>
        <w:ind w:hanging="720"/>
        <w:jc w:val="both"/>
        <w:rPr>
          <w:color w:val="000000"/>
        </w:rPr>
      </w:pPr>
      <w:r>
        <w:rPr>
          <w:color w:val="000000"/>
        </w:rPr>
        <w:lastRenderedPageBreak/>
        <w:t>Křehký materiál (umyvadla, záchodové mísy apod.) lze ručně  skladovat pouze v jedné vrstvě nebo do výšky 1,5 m v nosných rámech.</w:t>
      </w:r>
    </w:p>
    <w:p w:rsidR="00280362" w:rsidRDefault="00280362">
      <w:pPr>
        <w:numPr>
          <w:ilvl w:val="0"/>
          <w:numId w:val="89"/>
        </w:numPr>
        <w:autoSpaceDE w:val="0"/>
        <w:spacing w:line="360" w:lineRule="auto"/>
        <w:ind w:hanging="720"/>
        <w:jc w:val="both"/>
        <w:rPr>
          <w:color w:val="000000"/>
        </w:rPr>
      </w:pPr>
      <w:r>
        <w:rPr>
          <w:color w:val="000000"/>
        </w:rPr>
        <w:t>Kyseliny a jiné nebezpečné látky musí být skladovány v obalech  s označením druhu látky. Bezpečný způsob skladování určí dodavatel  stavebních prací podle druhu obalu.</w:t>
      </w:r>
    </w:p>
    <w:p w:rsidR="00280362" w:rsidRDefault="00280362">
      <w:pPr>
        <w:numPr>
          <w:ilvl w:val="0"/>
          <w:numId w:val="89"/>
        </w:numPr>
        <w:autoSpaceDE w:val="0"/>
        <w:spacing w:line="360" w:lineRule="auto"/>
        <w:ind w:hanging="720"/>
        <w:jc w:val="both"/>
        <w:rPr>
          <w:color w:val="000000"/>
        </w:rPr>
      </w:pPr>
      <w:r>
        <w:rPr>
          <w:color w:val="000000"/>
        </w:rPr>
        <w:t>Oblé předměty (plechovky apod.) při zajištění stability se mohou  ručně na sebe ukládat do výšky 2 m. Roury, trubky a kulatina musí být  zajištěny proti rozvalení.</w:t>
      </w:r>
    </w:p>
    <w:p w:rsidR="00280362" w:rsidRDefault="00280362">
      <w:pPr>
        <w:numPr>
          <w:ilvl w:val="0"/>
          <w:numId w:val="89"/>
        </w:numPr>
        <w:autoSpaceDE w:val="0"/>
        <w:spacing w:line="360" w:lineRule="auto"/>
        <w:ind w:hanging="720"/>
        <w:jc w:val="both"/>
        <w:rPr>
          <w:color w:val="000000"/>
        </w:rPr>
      </w:pPr>
      <w:r>
        <w:rPr>
          <w:color w:val="000000"/>
        </w:rPr>
        <w:t>Prvky a dílce pravidelných tvarů při ukládání nebo odebírání  mechanizačními prostředky možno skladovat až do výšky 4 m, pokud výrobce  nebo zvláštní předpis nestanoví jinak a jsou-li v místě skladovací plochy  dodrženy požadavky na dostatečnou únosnost podloží. bezpečnou manipulaci  a dostatečnou světlou výšku.</w:t>
      </w:r>
    </w:p>
    <w:p w:rsidR="00280362" w:rsidRDefault="00280362">
      <w:pPr>
        <w:numPr>
          <w:ilvl w:val="0"/>
          <w:numId w:val="89"/>
        </w:numPr>
        <w:autoSpaceDE w:val="0"/>
        <w:spacing w:line="360" w:lineRule="auto"/>
        <w:ind w:hanging="720"/>
        <w:jc w:val="both"/>
        <w:rPr>
          <w:color w:val="000000"/>
        </w:rPr>
      </w:pPr>
      <w:r>
        <w:rPr>
          <w:color w:val="000000"/>
        </w:rPr>
        <w:t>Sklady hořlavých materiálů nesmí být umísťovány blíže než 60 m od  místa nasávání vzduchu do podzemní stavby nebo důlního díla.</w:t>
      </w:r>
    </w:p>
    <w:p w:rsidR="00280362" w:rsidRDefault="00280362">
      <w:pPr>
        <w:numPr>
          <w:ilvl w:val="0"/>
          <w:numId w:val="89"/>
        </w:numPr>
        <w:autoSpaceDE w:val="0"/>
        <w:spacing w:line="360" w:lineRule="auto"/>
        <w:ind w:hanging="720"/>
        <w:jc w:val="both"/>
        <w:rPr>
          <w:color w:val="000000"/>
        </w:rPr>
      </w:pPr>
      <w:r>
        <w:rPr>
          <w:color w:val="000000"/>
        </w:rPr>
        <w:t>Upínání a odepínání dílců se musí provádět ze země nebo  z bezpečných plošin nebo podlah tak, aby nebyly upínány nebo odepínány ve  větší pracovní výšce než 1,5 m. Upínání a odepínání dílců za použití  žebříků musí být podrobně stanoveno dodavatelem stavebních prací  v technologických nebo pracovních postupech.</w:t>
      </w:r>
    </w:p>
    <w:p w:rsidR="00280362" w:rsidRDefault="00280362">
      <w:pPr>
        <w:numPr>
          <w:ilvl w:val="0"/>
          <w:numId w:val="89"/>
        </w:numPr>
        <w:autoSpaceDE w:val="0"/>
        <w:spacing w:line="360" w:lineRule="auto"/>
        <w:ind w:hanging="720"/>
        <w:jc w:val="both"/>
        <w:rPr>
          <w:color w:val="000000"/>
        </w:rPr>
      </w:pPr>
      <w:r>
        <w:rPr>
          <w:color w:val="000000"/>
        </w:rPr>
        <w:t>Poškozené, popřípadě kazové dílce a materiál musí být výrazně  označeny a uloženy zvlášť. Dodavatel stavebních prací určí způsob jejich  skladování a manipulace.</w:t>
      </w:r>
    </w:p>
    <w:p w:rsidR="00280362" w:rsidRDefault="00280362">
      <w:pPr>
        <w:numPr>
          <w:ilvl w:val="0"/>
          <w:numId w:val="89"/>
        </w:numPr>
        <w:spacing w:line="360" w:lineRule="auto"/>
        <w:ind w:hanging="720"/>
        <w:jc w:val="both"/>
        <w:rPr>
          <w:color w:val="000000"/>
        </w:rPr>
      </w:pPr>
      <w:r>
        <w:rPr>
          <w:color w:val="000000"/>
        </w:rPr>
        <w:t>Vyložený materiál nebo materiál připravovaný k naložení podél  kolejí musí být uložen a zajištěn tak, aby byl zachován průjezdný profil  a volný schůdný prostor podél kolejí.</w:t>
      </w:r>
    </w:p>
    <w:p w:rsidR="00280362" w:rsidRDefault="00280362">
      <w:pPr>
        <w:spacing w:line="360" w:lineRule="auto"/>
        <w:jc w:val="both"/>
        <w:rPr>
          <w:color w:val="000000"/>
        </w:rPr>
      </w:pPr>
    </w:p>
    <w:p w:rsidR="00280362" w:rsidRDefault="00280362">
      <w:pPr>
        <w:spacing w:line="360" w:lineRule="auto"/>
        <w:jc w:val="center"/>
        <w:rPr>
          <w:b/>
          <w:color w:val="000000"/>
        </w:rPr>
      </w:pPr>
      <w:r>
        <w:rPr>
          <w:b/>
          <w:color w:val="000000"/>
        </w:rPr>
        <w:t>SVAŘOVACÍ PRÁCE</w:t>
      </w:r>
    </w:p>
    <w:p w:rsidR="00280362" w:rsidRDefault="00280362">
      <w:pPr>
        <w:autoSpaceDE w:val="0"/>
        <w:spacing w:line="360" w:lineRule="auto"/>
        <w:jc w:val="center"/>
        <w:rPr>
          <w:b/>
          <w:bCs/>
          <w:color w:val="000000"/>
        </w:rPr>
      </w:pPr>
      <w:r>
        <w:rPr>
          <w:b/>
          <w:bCs/>
          <w:color w:val="000000"/>
        </w:rPr>
        <w:t>Svařování</w:t>
      </w:r>
    </w:p>
    <w:p w:rsidR="00280362" w:rsidRDefault="00280362">
      <w:pPr>
        <w:numPr>
          <w:ilvl w:val="0"/>
          <w:numId w:val="90"/>
        </w:numPr>
        <w:autoSpaceDE w:val="0"/>
        <w:spacing w:line="360" w:lineRule="auto"/>
        <w:ind w:hanging="720"/>
        <w:jc w:val="both"/>
        <w:rPr>
          <w:color w:val="000000"/>
        </w:rPr>
      </w:pPr>
      <w:r>
        <w:rPr>
          <w:color w:val="000000"/>
        </w:rPr>
        <w:t>Postup práce při řezání velkých celků musí vyloučit převrácení nebo  pád oddělených částí takovým způsobem nebo směrem, který by vedl  k ohrožení zdraví pracovníků a jiných osob.</w:t>
      </w:r>
    </w:p>
    <w:p w:rsidR="00280362" w:rsidRDefault="00280362">
      <w:pPr>
        <w:numPr>
          <w:ilvl w:val="0"/>
          <w:numId w:val="90"/>
        </w:numPr>
        <w:autoSpaceDE w:val="0"/>
        <w:spacing w:line="360" w:lineRule="auto"/>
        <w:ind w:hanging="720"/>
        <w:jc w:val="both"/>
        <w:rPr>
          <w:color w:val="000000"/>
        </w:rPr>
      </w:pPr>
      <w:r>
        <w:rPr>
          <w:color w:val="000000"/>
        </w:rPr>
        <w:t xml:space="preserve">Při svařování ve výškách musí mít svářeč zajištěnu stabilní  a bezpečnou polohu. Osobní zajištění proti pádu svářeče musí být chráněno  proti </w:t>
      </w:r>
      <w:proofErr w:type="spellStart"/>
      <w:r>
        <w:rPr>
          <w:color w:val="000000"/>
        </w:rPr>
        <w:t>propalu</w:t>
      </w:r>
      <w:proofErr w:type="spellEnd"/>
      <w:r>
        <w:rPr>
          <w:color w:val="000000"/>
        </w:rPr>
        <w:t>.</w:t>
      </w:r>
    </w:p>
    <w:p w:rsidR="00280362" w:rsidRDefault="00280362">
      <w:pPr>
        <w:numPr>
          <w:ilvl w:val="0"/>
          <w:numId w:val="90"/>
        </w:numPr>
        <w:autoSpaceDE w:val="0"/>
        <w:spacing w:line="360" w:lineRule="auto"/>
        <w:ind w:hanging="720"/>
        <w:jc w:val="both"/>
        <w:rPr>
          <w:color w:val="000000"/>
        </w:rPr>
      </w:pPr>
      <w:r>
        <w:rPr>
          <w:color w:val="000000"/>
        </w:rPr>
        <w:t>Před svařováním ve výšce je třeba svářečské hadice nebo vodiče  upevnit k pevnému předmětu, aby nedošlo k jejich náhlému sesunutí  s následným pádem svářeče.</w:t>
      </w:r>
    </w:p>
    <w:p w:rsidR="00280362" w:rsidRDefault="00280362">
      <w:pPr>
        <w:numPr>
          <w:ilvl w:val="0"/>
          <w:numId w:val="90"/>
        </w:numPr>
        <w:autoSpaceDE w:val="0"/>
        <w:spacing w:line="360" w:lineRule="auto"/>
        <w:ind w:hanging="720"/>
        <w:jc w:val="both"/>
        <w:rPr>
          <w:color w:val="000000"/>
        </w:rPr>
      </w:pPr>
      <w:r>
        <w:rPr>
          <w:color w:val="000000"/>
        </w:rPr>
        <w:t>Vedení svářečských hadic nebo vodičů musí vyloučit průhyby, možnost  poškození v uchycení nebo poškození žhavým rozstřikem.</w:t>
      </w:r>
    </w:p>
    <w:p w:rsidR="00280362" w:rsidRDefault="00280362">
      <w:pPr>
        <w:numPr>
          <w:ilvl w:val="0"/>
          <w:numId w:val="90"/>
        </w:numPr>
        <w:autoSpaceDE w:val="0"/>
        <w:spacing w:line="360" w:lineRule="auto"/>
        <w:ind w:hanging="720"/>
        <w:jc w:val="both"/>
        <w:rPr>
          <w:color w:val="000000"/>
        </w:rPr>
      </w:pPr>
      <w:r>
        <w:rPr>
          <w:color w:val="000000"/>
        </w:rPr>
        <w:lastRenderedPageBreak/>
        <w:t>Svářečské hadice nebo vodiče nesmí mít svářeč obtočeny kolem těla  ani položeny přes rameno.</w:t>
      </w:r>
    </w:p>
    <w:p w:rsidR="00280362" w:rsidRDefault="00280362">
      <w:pPr>
        <w:numPr>
          <w:ilvl w:val="0"/>
          <w:numId w:val="90"/>
        </w:numPr>
        <w:autoSpaceDE w:val="0"/>
        <w:spacing w:line="360" w:lineRule="auto"/>
        <w:ind w:hanging="720"/>
        <w:jc w:val="both"/>
        <w:rPr>
          <w:color w:val="000000"/>
        </w:rPr>
      </w:pPr>
      <w:r>
        <w:rPr>
          <w:color w:val="000000"/>
        </w:rPr>
        <w:t>Svářeči nesmí pracovat nad sebou, nejsou-li odděleni pevným stropem  bez otvorů.</w:t>
      </w:r>
    </w:p>
    <w:p w:rsidR="00280362" w:rsidRDefault="00280362">
      <w:pPr>
        <w:numPr>
          <w:ilvl w:val="0"/>
          <w:numId w:val="90"/>
        </w:numPr>
        <w:autoSpaceDE w:val="0"/>
        <w:spacing w:line="360" w:lineRule="auto"/>
        <w:ind w:hanging="720"/>
        <w:jc w:val="both"/>
        <w:rPr>
          <w:color w:val="000000"/>
        </w:rPr>
      </w:pPr>
      <w:r>
        <w:rPr>
          <w:color w:val="000000"/>
        </w:rPr>
        <w:t>Souprava lahví s plyny nebo svařovací zdroj musí být umístěny  a ochráněny tak, aby nebyly ohroženy padajícím žhavým rozstřikem.</w:t>
      </w:r>
    </w:p>
    <w:p w:rsidR="00280362" w:rsidRDefault="00280362">
      <w:pPr>
        <w:numPr>
          <w:ilvl w:val="0"/>
          <w:numId w:val="90"/>
        </w:numPr>
        <w:autoSpaceDE w:val="0"/>
        <w:spacing w:line="360" w:lineRule="auto"/>
        <w:ind w:hanging="720"/>
        <w:jc w:val="both"/>
        <w:rPr>
          <w:color w:val="000000"/>
        </w:rPr>
      </w:pPr>
      <w:r>
        <w:rPr>
          <w:color w:val="000000"/>
        </w:rPr>
        <w:t>Ochrana prostoru pod místem svařování musí být zabezpečena (§ 52).</w:t>
      </w:r>
    </w:p>
    <w:p w:rsidR="00280362" w:rsidRDefault="00280362">
      <w:pPr>
        <w:numPr>
          <w:ilvl w:val="0"/>
          <w:numId w:val="90"/>
        </w:numPr>
        <w:autoSpaceDE w:val="0"/>
        <w:spacing w:line="360" w:lineRule="auto"/>
        <w:ind w:hanging="720"/>
        <w:jc w:val="both"/>
        <w:rPr>
          <w:color w:val="000000"/>
        </w:rPr>
      </w:pPr>
      <w:r>
        <w:rPr>
          <w:color w:val="000000"/>
        </w:rPr>
        <w:t>Při svařování elektrickým obloukem v mokrém prostředí musí být  zdroj umístěn na suchém místě.</w:t>
      </w:r>
    </w:p>
    <w:p w:rsidR="00280362" w:rsidRDefault="00280362">
      <w:pPr>
        <w:numPr>
          <w:ilvl w:val="0"/>
          <w:numId w:val="90"/>
        </w:numPr>
        <w:autoSpaceDE w:val="0"/>
        <w:spacing w:line="360" w:lineRule="auto"/>
        <w:ind w:hanging="720"/>
        <w:jc w:val="both"/>
        <w:rPr>
          <w:color w:val="000000"/>
        </w:rPr>
      </w:pPr>
      <w:r>
        <w:rPr>
          <w:color w:val="000000"/>
        </w:rPr>
        <w:t>Při svařování elektrickým obloukem musí svářeči nedopalky elektrod  ukládat do nehořlavých krabic.</w:t>
      </w:r>
    </w:p>
    <w:p w:rsidR="00280362" w:rsidRDefault="00280362">
      <w:pPr>
        <w:numPr>
          <w:ilvl w:val="0"/>
          <w:numId w:val="90"/>
        </w:numPr>
        <w:autoSpaceDE w:val="0"/>
        <w:spacing w:line="360" w:lineRule="auto"/>
        <w:ind w:hanging="720"/>
        <w:jc w:val="both"/>
        <w:rPr>
          <w:color w:val="000000"/>
        </w:rPr>
      </w:pPr>
      <w:r>
        <w:rPr>
          <w:color w:val="000000"/>
        </w:rPr>
        <w:t>Při svařování elektrickým obloukem je nepřípustné používat  improvizované přívody proudu.</w:t>
      </w:r>
    </w:p>
    <w:p w:rsidR="00280362" w:rsidRDefault="00280362">
      <w:pPr>
        <w:numPr>
          <w:ilvl w:val="0"/>
          <w:numId w:val="90"/>
        </w:numPr>
        <w:autoSpaceDE w:val="0"/>
        <w:spacing w:line="360" w:lineRule="auto"/>
        <w:ind w:hanging="720"/>
        <w:jc w:val="both"/>
        <w:rPr>
          <w:color w:val="000000"/>
        </w:rPr>
      </w:pPr>
      <w:r>
        <w:rPr>
          <w:color w:val="000000"/>
        </w:rPr>
        <w:t>Svařovat elektrickým obloukem na nechráněných pracovištích, za  deště, husté mlhy, sněžení nebo silného větru je zakázáno. Místo svařování  musí být chráněno před povětrnostními vlivy.</w:t>
      </w:r>
    </w:p>
    <w:p w:rsidR="00280362" w:rsidRDefault="00280362">
      <w:pPr>
        <w:numPr>
          <w:ilvl w:val="0"/>
          <w:numId w:val="90"/>
        </w:numPr>
        <w:autoSpaceDE w:val="0"/>
        <w:spacing w:line="360" w:lineRule="auto"/>
        <w:ind w:hanging="720"/>
        <w:jc w:val="both"/>
        <w:rPr>
          <w:color w:val="000000"/>
        </w:rPr>
      </w:pPr>
      <w:r>
        <w:rPr>
          <w:color w:val="000000"/>
        </w:rPr>
        <w:t>Při svařování elektrickým obloukem na nechráněných pracovištích je  nutné poučit pracovníky pohybující se v blízkosti svářečů o riziku záření  oblouku a okolí je nutno chránit.</w:t>
      </w:r>
    </w:p>
    <w:p w:rsidR="00280362" w:rsidRDefault="00280362">
      <w:pPr>
        <w:numPr>
          <w:ilvl w:val="0"/>
          <w:numId w:val="90"/>
        </w:numPr>
        <w:autoSpaceDE w:val="0"/>
        <w:spacing w:line="360" w:lineRule="auto"/>
        <w:ind w:hanging="720"/>
        <w:jc w:val="both"/>
        <w:rPr>
          <w:color w:val="000000"/>
        </w:rPr>
      </w:pPr>
      <w:r>
        <w:rPr>
          <w:color w:val="000000"/>
        </w:rPr>
        <w:t>Svařování v uzavřených prostorách bez dostatečné výměny vzduchu je  zakázáno. Při svařování v ochranných atmosférách plynu musí být výměna  vzduchu na pracovišti zajištěna nuceným způsobem.</w:t>
      </w:r>
    </w:p>
    <w:p w:rsidR="00280362" w:rsidRDefault="00280362">
      <w:pPr>
        <w:spacing w:line="360" w:lineRule="auto"/>
        <w:jc w:val="both"/>
        <w:rPr>
          <w:szCs w:val="28"/>
          <w:u w:val="single"/>
        </w:rPr>
      </w:pPr>
    </w:p>
    <w:p w:rsidR="00280362" w:rsidRDefault="00280362">
      <w:pPr>
        <w:jc w:val="center"/>
        <w:rPr>
          <w:b/>
          <w:bCs/>
          <w:szCs w:val="28"/>
        </w:rPr>
      </w:pPr>
      <w:r>
        <w:rPr>
          <w:b/>
          <w:bCs/>
          <w:szCs w:val="28"/>
        </w:rPr>
        <w:t>Nestmelené podkladní vrstvy</w:t>
      </w:r>
    </w:p>
    <w:p w:rsidR="00280362" w:rsidRDefault="00280362">
      <w:pPr>
        <w:spacing w:line="360" w:lineRule="auto"/>
        <w:jc w:val="both"/>
      </w:pPr>
      <w:r>
        <w:t>1.</w:t>
      </w:r>
      <w:r>
        <w:tab/>
        <w:t xml:space="preserve">Na upravenou a zhutněnou zemní pláň se rozprostře kamenivo (štěrk, </w:t>
      </w:r>
      <w:proofErr w:type="spellStart"/>
      <w:r>
        <w:t>štěrkodrť</w:t>
      </w:r>
      <w:proofErr w:type="spellEnd"/>
      <w:r>
        <w:t xml:space="preserve"> nebo </w:t>
      </w:r>
    </w:p>
    <w:p w:rsidR="00280362" w:rsidRDefault="00280362">
      <w:pPr>
        <w:spacing w:line="360" w:lineRule="auto"/>
        <w:jc w:val="both"/>
      </w:pPr>
      <w:r>
        <w:t>MZK) a následně se zhutní vibračním válcem. Rozprostření kameniva se provádí nasypáním z nákladních automobilů a rozhrnutím grejdrem či bagrem, nebo položením finišerem.</w:t>
      </w:r>
    </w:p>
    <w:p w:rsidR="00280362" w:rsidRDefault="00280362">
      <w:pPr>
        <w:spacing w:line="360" w:lineRule="auto"/>
        <w:jc w:val="both"/>
      </w:pPr>
      <w:r>
        <w:t xml:space="preserve">Při provádění technologie ŠV – vibrovaný štěrk, se na vrstvu hrubého drceného kameniva rozprostře podrcením tzv. výplňové kamenivo do velikosti zrna 11 mm. Takto připravená vrstva se zhutní vibračním válcem. V případě, že zemní pláň není dostatečně rovná, provádí se vyrovnávka pláně vrstvou </w:t>
      </w:r>
      <w:proofErr w:type="spellStart"/>
      <w:r>
        <w:t>štěrkodrti</w:t>
      </w:r>
      <w:proofErr w:type="spellEnd"/>
      <w:r>
        <w:t xml:space="preserve"> nebo MZK se zhutněním. </w:t>
      </w:r>
    </w:p>
    <w:p w:rsidR="00280362" w:rsidRDefault="00280362">
      <w:pPr>
        <w:spacing w:line="360" w:lineRule="auto"/>
        <w:jc w:val="both"/>
      </w:pPr>
    </w:p>
    <w:p w:rsidR="00280362" w:rsidRDefault="00280362">
      <w:pPr>
        <w:spacing w:line="360" w:lineRule="auto"/>
        <w:jc w:val="both"/>
      </w:pPr>
      <w:r>
        <w:t>2.</w:t>
      </w:r>
      <w:r>
        <w:tab/>
        <w:t xml:space="preserve">Pracovníci provádějící ruční urovnávací práce v místech kde není možno provést urovnání strojně (podél obrub, okolo šachet apod.), budou vybaveni OOPP (ochranná přilba, výstražný oděv) a budou seznámeni s rozsahem pracovního pásma stroje a s riziky </w:t>
      </w:r>
      <w:r>
        <w:lastRenderedPageBreak/>
        <w:t>vyplývajícími z této činnosti. Pracovníci obsluh mechanizmů jsou povinni  dodržovat předpisy BOZP  pro svěřený mechanizmus a navíc dbát zvýšené opatrnosti při pohybu po staveništi.</w:t>
      </w:r>
    </w:p>
    <w:p w:rsidR="00280362" w:rsidRDefault="00280362">
      <w:pPr>
        <w:spacing w:line="360" w:lineRule="auto"/>
        <w:jc w:val="both"/>
      </w:pPr>
      <w:r>
        <w:t>3.</w:t>
      </w:r>
      <w:r>
        <w:tab/>
        <w:t>Na začátku a na konci úseku budou zbudovány vstupy pro pracovníky a sjezdy pro nákladní automobily a mechanizmy.</w:t>
      </w:r>
    </w:p>
    <w:p w:rsidR="00280362" w:rsidRDefault="00280362">
      <w:pPr>
        <w:spacing w:line="360" w:lineRule="auto"/>
        <w:jc w:val="both"/>
      </w:pPr>
      <w:r>
        <w:t>4.</w:t>
      </w:r>
      <w:r>
        <w:tab/>
        <w:t>Pracovní čety budou minimálně dvojčlenné – zajištění vzájemné pomoci, nebo přivolání pomoci při nečekané události. Řízením prací na pracovišti v době nepřítomnosti mistra je pověřen zodpovědný pracovník.</w:t>
      </w:r>
    </w:p>
    <w:p w:rsidR="00280362" w:rsidRDefault="00280362">
      <w:pPr>
        <w:spacing w:line="360" w:lineRule="auto"/>
        <w:jc w:val="both"/>
      </w:pPr>
      <w:r>
        <w:t>5.</w:t>
      </w:r>
      <w:r>
        <w:tab/>
        <w:t>V případě, že práce bude provádět najatý mechanizmus, musí být pracovník obsluhy prokazatelně seznámen s tímto postupem včetně TP.</w:t>
      </w:r>
    </w:p>
    <w:p w:rsidR="00280362" w:rsidRDefault="00280362">
      <w:pPr>
        <w:spacing w:line="360" w:lineRule="auto"/>
        <w:jc w:val="both"/>
      </w:pPr>
      <w:r>
        <w:t>6.</w:t>
      </w:r>
      <w:r>
        <w:tab/>
        <w:t>Práce musí být přerušeny a zastaveny při  nepříznivém povětrnostním vlivu na bezpečnost práce (prudký déšť, silný vítr, bouřka pod.).</w:t>
      </w:r>
    </w:p>
    <w:p w:rsidR="00280362" w:rsidRDefault="00280362">
      <w:pPr>
        <w:spacing w:line="360" w:lineRule="auto"/>
      </w:pPr>
    </w:p>
    <w:p w:rsidR="00280362" w:rsidRDefault="00280362">
      <w:pPr>
        <w:spacing w:line="360" w:lineRule="auto"/>
        <w:jc w:val="center"/>
        <w:rPr>
          <w:b/>
          <w:bCs/>
          <w:szCs w:val="28"/>
        </w:rPr>
      </w:pPr>
      <w:r>
        <w:rPr>
          <w:b/>
          <w:bCs/>
          <w:szCs w:val="28"/>
        </w:rPr>
        <w:t>Stmelené podkladní vrstvy – KSC</w:t>
      </w:r>
    </w:p>
    <w:p w:rsidR="00280362" w:rsidRDefault="00280362">
      <w:pPr>
        <w:spacing w:line="360" w:lineRule="auto"/>
        <w:jc w:val="both"/>
      </w:pPr>
      <w:r>
        <w:t>1.</w:t>
      </w:r>
      <w:r>
        <w:tab/>
        <w:t xml:space="preserve">Na upravenou a zhutněnou zemní pláň se rozprostře směs KCS a následně se zhutní vibračním válcem. Rozprostření se provádí nasypáním z nákladních automobilů a rozhrnutím grejdrem či bagrem, nebo položením finišerem. Zřizování vrstvy KSC na plochy menšího rozsahu (např. vjezdy, jednotlivá parkovací místa) se provádí ručním rozhrnutím a hutnění vibrační deskou. Směs KSC se vyrábí mícháním v betonárnách a na staveniště se dopravuje nákladními automobily. Zhutněnou hotovou vrstvu KSC je nutno při vyšších teplotách kropit vodou, aby nedošlo k jejímu přeschnutí před dokončením procesu tvrdnutí. V případě, že zemní pláň není dostatečně rovná, provádí se vyrovnávka pláně vrstvou </w:t>
      </w:r>
      <w:proofErr w:type="spellStart"/>
      <w:r>
        <w:t>štěrkodrti</w:t>
      </w:r>
      <w:proofErr w:type="spellEnd"/>
      <w:r>
        <w:t xml:space="preserve"> nebo MZK se zhutněním. </w:t>
      </w:r>
    </w:p>
    <w:p w:rsidR="00280362" w:rsidRDefault="00280362">
      <w:pPr>
        <w:spacing w:line="360" w:lineRule="auto"/>
        <w:jc w:val="both"/>
      </w:pPr>
      <w:r>
        <w:t>2.</w:t>
      </w:r>
      <w:r>
        <w:tab/>
        <w:t>Pracovníci provádějící ruční urovnávací práce v místech kde není možno provést urovnání strojně (podél obrub, okolo šachet apod.), budou vybaveni OOPP (ochranná přilba, výstražný oděv) a budou seznámeni s rozsahem pracovního pásma stroje a s riziky vyplývajícími z této činnosti. Pracovníci obsluh mechanizmů jsou povinni  dodržovat předpisy BOZP  pro svěřený mechanizmus a navíc dbát zvýšené opatrnosti při pohybu po staveništi.</w:t>
      </w:r>
    </w:p>
    <w:p w:rsidR="00280362" w:rsidRDefault="00280362">
      <w:pPr>
        <w:spacing w:line="360" w:lineRule="auto"/>
        <w:jc w:val="both"/>
      </w:pPr>
      <w:r>
        <w:t>3.</w:t>
      </w:r>
      <w:r>
        <w:tab/>
        <w:t>Na začátku a na konci úseku budou zbudovány vstupy pro pracovníky a sjezdy pro nákladní automobily a mechanizmy.</w:t>
      </w:r>
    </w:p>
    <w:p w:rsidR="00280362" w:rsidRDefault="00280362">
      <w:pPr>
        <w:spacing w:line="360" w:lineRule="auto"/>
        <w:jc w:val="both"/>
      </w:pPr>
      <w:r>
        <w:t>4.</w:t>
      </w:r>
      <w:r>
        <w:tab/>
        <w:t xml:space="preserve">Pracovní čety budou minimálně dvojčlenné – zajištění vzájemné pomoci, nebo přivolání pomoci při nečekané události. </w:t>
      </w:r>
    </w:p>
    <w:p w:rsidR="00280362" w:rsidRDefault="00280362">
      <w:pPr>
        <w:spacing w:line="360" w:lineRule="auto"/>
        <w:jc w:val="both"/>
      </w:pPr>
      <w:r>
        <w:lastRenderedPageBreak/>
        <w:t>5.</w:t>
      </w:r>
      <w:r>
        <w:tab/>
        <w:t>V případě, že práce bude provádět najatý mechanizmus, musí být pracovník obsluhy prokazatelně seznámen s tímto postupem včetně TP.</w:t>
      </w:r>
    </w:p>
    <w:p w:rsidR="00280362" w:rsidRDefault="00280362">
      <w:pPr>
        <w:spacing w:line="360" w:lineRule="auto"/>
        <w:jc w:val="both"/>
      </w:pPr>
      <w:r>
        <w:t>6.</w:t>
      </w:r>
      <w:r>
        <w:tab/>
        <w:t>Práce musí být přerušeny a zastaveny při  nepříznivém povětrnostním vlivu na bezpečnost práce (prudký déšť, silný vítr, bouřka pod.).</w:t>
      </w:r>
    </w:p>
    <w:p w:rsidR="00280362" w:rsidRDefault="00280362">
      <w:pPr>
        <w:spacing w:line="360" w:lineRule="auto"/>
        <w:jc w:val="both"/>
      </w:pPr>
    </w:p>
    <w:p w:rsidR="00280362" w:rsidRDefault="00280362">
      <w:pPr>
        <w:spacing w:line="360" w:lineRule="auto"/>
        <w:jc w:val="center"/>
        <w:rPr>
          <w:b/>
          <w:bCs/>
          <w:szCs w:val="28"/>
        </w:rPr>
      </w:pPr>
      <w:r>
        <w:rPr>
          <w:b/>
          <w:bCs/>
          <w:szCs w:val="28"/>
        </w:rPr>
        <w:t>Prolévané podkladní vrstvy – ŠCM</w:t>
      </w:r>
    </w:p>
    <w:p w:rsidR="00280362" w:rsidRDefault="00280362">
      <w:pPr>
        <w:spacing w:line="360" w:lineRule="auto"/>
        <w:jc w:val="both"/>
      </w:pPr>
      <w:r>
        <w:t>1.</w:t>
      </w:r>
      <w:r>
        <w:tab/>
        <w:t xml:space="preserve">Na upravenou a zhutněnou zemní pláň se rozprostře kamenivo (štěrk fr. 32/63) a následně se zhutní vibračním válcem. Rozprostření kameniva se provádí nasypáním z nákladních automobilů a rozhrnutím grejdrem nebo bagrem. Zhutněná vrstva se prolévá směsí ŠCM dovezenou z betonárny </w:t>
      </w:r>
      <w:proofErr w:type="spellStart"/>
      <w:r>
        <w:t>autodomíchavači</w:t>
      </w:r>
      <w:proofErr w:type="spellEnd"/>
      <w:r>
        <w:t xml:space="preserve">. Při správném provedení musí být viditelná kostra kameniva, ale mezery mezi jednotlivými zrny musí být maltou zcela zaplněny. Takto připravená vrstva se opět zhutní vibračním válcem. V případě, že zemní pláň není dostatečně rovná, provádí se vyrovnávka pláně vrstvou </w:t>
      </w:r>
      <w:proofErr w:type="spellStart"/>
      <w:r>
        <w:t>štěrkodrti</w:t>
      </w:r>
      <w:proofErr w:type="spellEnd"/>
      <w:r>
        <w:t xml:space="preserve"> nebo MZK se zhutněním. Veškeré objekty v bezprostřední blízkosti prolévaného kameniva (obruby, poklopy šachet, armatury, apod.) musí být před zahájením prolévání zakryty, aby nedošlo k jejich znečištění maltou ŠCM. Mechanizmy, znečištěné maltou musí být po skončení prací okamžitě očištěny. Zodpovídají pracovníci obsluhy mechanizmů.</w:t>
      </w:r>
    </w:p>
    <w:p w:rsidR="00280362" w:rsidRDefault="00280362">
      <w:pPr>
        <w:spacing w:line="360" w:lineRule="auto"/>
        <w:jc w:val="both"/>
      </w:pPr>
      <w:r>
        <w:t>2.</w:t>
      </w:r>
      <w:r>
        <w:tab/>
        <w:t>Pracovníci provádějící prolévání a ruční urovnávací práce v místech kde není možno provést urovnání strojně (podél obrub, okolo šachet apod.), budou vybaveni OOPP (pracovní rukavice, ochranná přilba, výstražný oděv) a budou seznámeni s rozsahem pracovního pásma strojů a s riziky vyplývajícími z této činnosti.</w:t>
      </w:r>
    </w:p>
    <w:p w:rsidR="00280362" w:rsidRDefault="00280362">
      <w:pPr>
        <w:spacing w:line="360" w:lineRule="auto"/>
        <w:jc w:val="both"/>
      </w:pPr>
      <w:r>
        <w:t>Pracovníci obsluh mechanizmů jsou povinni  dodržovat předpisy BOZP  pro svěřený mechanizmus a navíc dbát zvýšené opatrnosti při pohybu po staveništi.</w:t>
      </w:r>
    </w:p>
    <w:p w:rsidR="00280362" w:rsidRDefault="00280362">
      <w:pPr>
        <w:spacing w:line="360" w:lineRule="auto"/>
        <w:jc w:val="both"/>
      </w:pPr>
      <w:r>
        <w:t>3.</w:t>
      </w:r>
      <w:r>
        <w:tab/>
        <w:t>Na začátku a na konci úseku budou zbudovány vstupy pro pracovníky a sjezdy pro nákladní automobily a mechanizmy.</w:t>
      </w:r>
    </w:p>
    <w:p w:rsidR="00280362" w:rsidRDefault="00280362">
      <w:pPr>
        <w:spacing w:line="360" w:lineRule="auto"/>
        <w:jc w:val="both"/>
      </w:pPr>
      <w:r>
        <w:t>4.</w:t>
      </w:r>
      <w:r>
        <w:tab/>
        <w:t xml:space="preserve">Pracovní čety budou minimálně dvojčlenné – zajištění vzájemné pomoci, nebo přivolání pomoci při nečekané události. </w:t>
      </w:r>
    </w:p>
    <w:p w:rsidR="00280362" w:rsidRDefault="00280362">
      <w:pPr>
        <w:spacing w:line="360" w:lineRule="auto"/>
        <w:jc w:val="both"/>
      </w:pPr>
      <w:r>
        <w:t>5.</w:t>
      </w:r>
      <w:r>
        <w:tab/>
        <w:t>V případě, že práce bude provádět najatý mechanizmus, musí být pracovník obsluhy prokazatelně seznámen s TP.</w:t>
      </w:r>
    </w:p>
    <w:p w:rsidR="00280362" w:rsidRDefault="00280362">
      <w:pPr>
        <w:spacing w:line="360" w:lineRule="auto"/>
        <w:jc w:val="both"/>
      </w:pPr>
      <w:r>
        <w:t>6.</w:t>
      </w:r>
      <w:r>
        <w:tab/>
        <w:t>Práce musí být přerušeny a zastaveny při  nepříznivém povětrnostním vlivu na bezpečnost práce (prudký déšť, silný vítr, bouřka pod.).</w:t>
      </w:r>
    </w:p>
    <w:p w:rsidR="00280362" w:rsidRDefault="00280362">
      <w:pPr>
        <w:spacing w:line="360" w:lineRule="auto"/>
      </w:pPr>
    </w:p>
    <w:p w:rsidR="00280362" w:rsidRDefault="00280362">
      <w:pPr>
        <w:spacing w:line="360" w:lineRule="auto"/>
        <w:jc w:val="center"/>
        <w:rPr>
          <w:b/>
        </w:rPr>
      </w:pPr>
      <w:r>
        <w:rPr>
          <w:b/>
        </w:rPr>
        <w:t>Pokládka živičných směsí</w:t>
      </w:r>
    </w:p>
    <w:p w:rsidR="00280362" w:rsidRDefault="00280362">
      <w:pPr>
        <w:spacing w:before="120" w:line="360" w:lineRule="auto"/>
        <w:jc w:val="both"/>
      </w:pPr>
      <w:r>
        <w:lastRenderedPageBreak/>
        <w:t xml:space="preserve">1.        Před zahájením pokládky musí být opraveny všechny trhliny a spáry, vadná místa podkladu, výtluky. Tyto práce je třeba provést jako samostatnou pracovní operací tak, aby tloušťka následně prováděné asfaltové vrstvy nevybočila z mezí dovolených tlouštěk pro příslušný druh směsi. Styčné plochy dříve provedených asfaltových vrstev se ošetří modifikovaným páskem. Před pokládkou asfaltové vrstvy na odfrézovaný povrch se podklad očistí a opatří se spojovacím postřikem modifikovanou </w:t>
      </w:r>
      <w:proofErr w:type="spellStart"/>
      <w:r>
        <w:t>kationaktivní</w:t>
      </w:r>
      <w:proofErr w:type="spellEnd"/>
      <w:r>
        <w:t xml:space="preserve"> asfaltovou emulzí BIT 40 KM s množstvím zbytkového pojiva (po </w:t>
      </w:r>
      <w:proofErr w:type="spellStart"/>
      <w:r>
        <w:t>vyštěpení</w:t>
      </w:r>
      <w:proofErr w:type="spellEnd"/>
      <w:r>
        <w:t>) 0,25 – 0,30 kg / m</w:t>
      </w:r>
      <w:r>
        <w:rPr>
          <w:vertAlign w:val="superscript"/>
        </w:rPr>
        <w:t>2</w:t>
      </w:r>
      <w:r>
        <w:t xml:space="preserve">. Mezi nové asfaltové vrstvy bude použit spojovací postřik s množstvím zbytkového pojiva (po </w:t>
      </w:r>
      <w:proofErr w:type="spellStart"/>
      <w:r>
        <w:t>vyštěpení</w:t>
      </w:r>
      <w:proofErr w:type="spellEnd"/>
      <w:r>
        <w:t>) 0,15 – 0,20 kg / m</w:t>
      </w:r>
      <w:r>
        <w:rPr>
          <w:vertAlign w:val="superscript"/>
        </w:rPr>
        <w:t>2</w:t>
      </w:r>
      <w:r>
        <w:t>.</w:t>
      </w:r>
    </w:p>
    <w:p w:rsidR="00280362" w:rsidRDefault="00280362">
      <w:pPr>
        <w:pStyle w:val="Zkladntext"/>
        <w:spacing w:line="360" w:lineRule="auto"/>
        <w:rPr>
          <w:bCs/>
        </w:rPr>
      </w:pPr>
      <w:r>
        <w:rPr>
          <w:bCs/>
        </w:rPr>
        <w:t>2.</w:t>
      </w:r>
      <w:r>
        <w:rPr>
          <w:b/>
        </w:rPr>
        <w:t xml:space="preserve">            </w:t>
      </w:r>
      <w:r>
        <w:rPr>
          <w:bCs/>
        </w:rPr>
        <w:t xml:space="preserve">Směs bude dopravována nákladními automobily, které musí mít vyplechovanou korbu a musí být vybaveny zařízením na ochranu směsi před povětrnostními vlivy. Korby vozidel musí být před naložením směsi čisté, bez zbytků jakéhokoliv materiálu (hlíny, písku a pod.) a stěny a dno korby musí být vystříkány vhodným roztokem (např. mýdla, saponátu, olejovou emulzí), aby nedocházelo k nalepování směsi. Pro tento účel se nesmí používat petrolej, nafta nebo jiná organická rozpouštědla. Asfaltová směs se při přepravě od </w:t>
      </w:r>
      <w:proofErr w:type="spellStart"/>
      <w:r>
        <w:rPr>
          <w:bCs/>
        </w:rPr>
        <w:t>obalovací</w:t>
      </w:r>
      <w:proofErr w:type="spellEnd"/>
      <w:r>
        <w:rPr>
          <w:bCs/>
        </w:rPr>
        <w:t xml:space="preserve"> soupravy na místo pokládky musí chránit před ztrátou teploty a před povětrnostními vlivy zakrytím.</w:t>
      </w:r>
    </w:p>
    <w:p w:rsidR="00280362" w:rsidRDefault="00280362">
      <w:pPr>
        <w:spacing w:line="360" w:lineRule="auto"/>
        <w:jc w:val="both"/>
      </w:pPr>
      <w:r>
        <w:t>3.         Pracovníci provádějící ruční urovnávací práce v místech kde není možno provést urovnání strojně budou vybaveni OOPP (pracovní rukavice, ochranná přilba, výstražný oděv) a budou seznámeni s rozsahem pracovního pásma strojů a s riziky vyplývajícími z této činnosti.</w:t>
      </w:r>
    </w:p>
    <w:p w:rsidR="00280362" w:rsidRDefault="00280362">
      <w:pPr>
        <w:spacing w:line="360" w:lineRule="auto"/>
        <w:jc w:val="both"/>
      </w:pPr>
      <w:r>
        <w:t>Pracovníci obsluh mechanizmů jsou povinni  dodržovat předpisy BOZP  pro svěřený mechanizmus a navíc dbát zvýšené opatrnosti při pohybu po staveništi.</w:t>
      </w:r>
    </w:p>
    <w:p w:rsidR="00280362" w:rsidRDefault="00280362">
      <w:pPr>
        <w:spacing w:line="360" w:lineRule="auto"/>
        <w:jc w:val="both"/>
      </w:pPr>
      <w:r>
        <w:t>4.      Práce musí být přerušeny a zastaveny při  nepříznivém povětrnostním vlivu na bezpečnost práce (prudký déšť, silný vítr, bouřka pod.).</w:t>
      </w:r>
    </w:p>
    <w:p w:rsidR="00280362" w:rsidRDefault="00280362">
      <w:pPr>
        <w:spacing w:line="360" w:lineRule="auto"/>
        <w:jc w:val="center"/>
        <w:rPr>
          <w:b/>
        </w:rPr>
      </w:pPr>
    </w:p>
    <w:p w:rsidR="00280362" w:rsidRDefault="00280362">
      <w:pPr>
        <w:spacing w:line="360" w:lineRule="auto"/>
        <w:jc w:val="center"/>
        <w:rPr>
          <w:b/>
        </w:rPr>
      </w:pPr>
      <w:r>
        <w:rPr>
          <w:b/>
        </w:rPr>
        <w:t>Izolace mostních  konstrukcí</w:t>
      </w:r>
    </w:p>
    <w:p w:rsidR="00280362" w:rsidRDefault="00280362">
      <w:pPr>
        <w:pStyle w:val="Nadpis3"/>
        <w:spacing w:line="360" w:lineRule="auto"/>
        <w:rPr>
          <w:b w:val="0"/>
          <w:sz w:val="24"/>
          <w:szCs w:val="24"/>
        </w:rPr>
      </w:pPr>
      <w:r>
        <w:rPr>
          <w:b w:val="0"/>
          <w:sz w:val="24"/>
          <w:szCs w:val="24"/>
        </w:rPr>
        <w:t>1.         Systém vodotěsné izolace dvouvrstvý s plnoplošným spojením – betonová podkladní konstrukce :</w:t>
      </w:r>
    </w:p>
    <w:p w:rsidR="00280362" w:rsidRDefault="00280362">
      <w:pPr>
        <w:pStyle w:val="Zkladntext21"/>
        <w:numPr>
          <w:ilvl w:val="0"/>
          <w:numId w:val="104"/>
        </w:numPr>
      </w:pPr>
      <w:r>
        <w:t>Podkladní konstrukce (beton)</w:t>
      </w:r>
    </w:p>
    <w:p w:rsidR="00280362" w:rsidRDefault="00280362">
      <w:pPr>
        <w:pStyle w:val="Zkladntext21"/>
        <w:numPr>
          <w:ilvl w:val="0"/>
          <w:numId w:val="104"/>
        </w:numPr>
      </w:pPr>
      <w:r>
        <w:t>Přípravná vrstva  (penetračně adhezní  nátěr INDEVER)</w:t>
      </w:r>
    </w:p>
    <w:p w:rsidR="00280362" w:rsidRDefault="00280362">
      <w:pPr>
        <w:pStyle w:val="Zkladntext21"/>
        <w:numPr>
          <w:ilvl w:val="0"/>
          <w:numId w:val="104"/>
        </w:numPr>
      </w:pPr>
      <w:r>
        <w:lastRenderedPageBreak/>
        <w:t>Vodotěsná vrstva (asfaltová pásová) 2 x  TESTUDO 20/P HP 4 mm plnoplošně spojená s podkladní konstrukcí</w:t>
      </w:r>
    </w:p>
    <w:p w:rsidR="00280362" w:rsidRDefault="00280362">
      <w:pPr>
        <w:pStyle w:val="Zkladntext21"/>
        <w:numPr>
          <w:ilvl w:val="0"/>
          <w:numId w:val="104"/>
        </w:numPr>
      </w:pPr>
      <w:r>
        <w:t>Ochranná vrstva tvrdá ( vrstva betonu C25/30 XF1vyztužená ocelovou sítí KARI)</w:t>
      </w:r>
    </w:p>
    <w:p w:rsidR="00280362" w:rsidRDefault="00280362">
      <w:pPr>
        <w:pStyle w:val="Nadpis3"/>
        <w:spacing w:line="360" w:lineRule="auto"/>
        <w:rPr>
          <w:b w:val="0"/>
          <w:sz w:val="24"/>
          <w:szCs w:val="24"/>
        </w:rPr>
      </w:pPr>
      <w:r>
        <w:rPr>
          <w:b w:val="0"/>
          <w:sz w:val="24"/>
          <w:szCs w:val="24"/>
        </w:rPr>
        <w:t>2.        Systém vodotěsné izolace jednovrstvý s plnoplošným spojením – betonová podkladní konstrukce :</w:t>
      </w:r>
    </w:p>
    <w:p w:rsidR="00280362" w:rsidRDefault="00280362">
      <w:pPr>
        <w:pStyle w:val="Zkladntext21"/>
        <w:numPr>
          <w:ilvl w:val="0"/>
          <w:numId w:val="105"/>
        </w:numPr>
      </w:pPr>
      <w:r>
        <w:t>Podkladní konstrukce (beton)</w:t>
      </w:r>
    </w:p>
    <w:p w:rsidR="00280362" w:rsidRDefault="00280362">
      <w:pPr>
        <w:pStyle w:val="Zkladntext21"/>
        <w:numPr>
          <w:ilvl w:val="0"/>
          <w:numId w:val="105"/>
        </w:numPr>
      </w:pPr>
      <w:r>
        <w:t>Přípravná vrstva  (penetračně adhezní  nátěr INDEVER)</w:t>
      </w:r>
    </w:p>
    <w:p w:rsidR="00280362" w:rsidRDefault="00280362">
      <w:pPr>
        <w:pStyle w:val="Zkladntext21"/>
        <w:numPr>
          <w:ilvl w:val="0"/>
          <w:numId w:val="105"/>
        </w:numPr>
      </w:pPr>
      <w:r>
        <w:t>Vodotěsná vrstva (asfaltová pásová) 1 x  TESTUDO 20/P HP 4 mm plnoplošně spojená s podkladní konstrukcí</w:t>
      </w:r>
    </w:p>
    <w:p w:rsidR="00280362" w:rsidRDefault="00280362">
      <w:pPr>
        <w:pStyle w:val="Zkladntext21"/>
        <w:numPr>
          <w:ilvl w:val="0"/>
          <w:numId w:val="105"/>
        </w:numPr>
      </w:pPr>
      <w:r>
        <w:t xml:space="preserve">Ochranná vrstva měkká ( vrstva </w:t>
      </w:r>
      <w:proofErr w:type="spellStart"/>
      <w:r>
        <w:t>geotextilie</w:t>
      </w:r>
      <w:proofErr w:type="spellEnd"/>
      <w:r>
        <w:t xml:space="preserve">  FILTEK, hmotnost 300 g/m</w:t>
      </w:r>
      <w:r>
        <w:rPr>
          <w:vertAlign w:val="superscript"/>
        </w:rPr>
        <w:t>2</w:t>
      </w:r>
      <w:r>
        <w:t>)</w:t>
      </w:r>
    </w:p>
    <w:p w:rsidR="00280362" w:rsidRDefault="00280362">
      <w:pPr>
        <w:pStyle w:val="Zkladntext21"/>
      </w:pPr>
      <w:r>
        <w:tab/>
        <w:t>Tento systém vodotěsné izolace je tvořen penetračně adhezním nátěrem a asfaltovým nátěrem bez ochranné vrstvy.</w:t>
      </w:r>
    </w:p>
    <w:p w:rsidR="00280362" w:rsidRDefault="00280362">
      <w:pPr>
        <w:pStyle w:val="Textpoznpodarou"/>
        <w:spacing w:line="360" w:lineRule="auto"/>
        <w:jc w:val="both"/>
        <w:rPr>
          <w:sz w:val="24"/>
        </w:rPr>
      </w:pPr>
      <w:r>
        <w:rPr>
          <w:sz w:val="24"/>
        </w:rPr>
        <w:t xml:space="preserve">3.        Podkladní konstrukce z  betonu pro plnoplošně spojenou vodotěsnou vrstvu asfaltovou pásovou musí splňovat požadavky TNŽ 73 6280, kapitola 5, tabulka 6. Povrch musí být suchý, čistý, zbavený mastnoty a olejů, nesmí obsahovat vylouhované cementové mléko a nesoudržné součásti, s max. vlhkostí +4%. Kontrolujeme povrch a jeho případnou úpravu (např. pevnost v tahu povrchových vrstev betonu, nerovnost povrchu, hloubku </w:t>
      </w:r>
      <w:proofErr w:type="spellStart"/>
      <w:r>
        <w:rPr>
          <w:sz w:val="24"/>
        </w:rPr>
        <w:t>makrotextury</w:t>
      </w:r>
      <w:proofErr w:type="spellEnd"/>
      <w:r>
        <w:rPr>
          <w:sz w:val="24"/>
        </w:rPr>
        <w:t xml:space="preserve"> povrchu pískem, drsnost, rovnost pod 2 m latí atd. ). Lokální nerovnosti budou vyspraveny maltovinami na bázi silikátových nebo pryskyřičných směsí. Pevnost v tahu povrchových vrstev betonu musí být min. 1,5 </w:t>
      </w:r>
      <w:proofErr w:type="spellStart"/>
      <w:r>
        <w:rPr>
          <w:sz w:val="24"/>
        </w:rPr>
        <w:t>MPa</w:t>
      </w:r>
      <w:proofErr w:type="spellEnd"/>
      <w:r>
        <w:rPr>
          <w:sz w:val="24"/>
        </w:rPr>
        <w:t>. Stáří betonu u systému vodotěsných izolací s vodotěsnou vrstvou plnoplošně spojenou s betonovou podkladní konstrukcí musí být před zahájením izolačních prací nejméně 21 dní, pokud nejsou učiněna technická opatření k dosažení požadovaných vlastností betonu v kratším čase. Kontrola vlhkosti podkladní betonové vrstvy bude prováděna příložným vlhkoměrem.</w:t>
      </w:r>
    </w:p>
    <w:p w:rsidR="00280362" w:rsidRDefault="00280362">
      <w:pPr>
        <w:pStyle w:val="Textpoznpodarou"/>
        <w:spacing w:line="360" w:lineRule="auto"/>
        <w:jc w:val="both"/>
        <w:rPr>
          <w:sz w:val="24"/>
        </w:rPr>
      </w:pPr>
      <w:r>
        <w:rPr>
          <w:sz w:val="24"/>
        </w:rPr>
        <w:t xml:space="preserve">4.        Pro zajištění požadovaných vlastností v případě špatných klimatických podmínek (déšť apod.) dojde k zakrytí podkladní konstrukce nepromokavou plachtou. </w:t>
      </w:r>
    </w:p>
    <w:p w:rsidR="00280362" w:rsidRDefault="00280362">
      <w:pPr>
        <w:pStyle w:val="Textpoznpodarou"/>
        <w:spacing w:line="360" w:lineRule="auto"/>
        <w:jc w:val="both"/>
        <w:rPr>
          <w:sz w:val="24"/>
        </w:rPr>
      </w:pPr>
      <w:r>
        <w:rPr>
          <w:sz w:val="24"/>
        </w:rPr>
        <w:t xml:space="preserve">5.        Podkladní konstrukce z  betonu pro plnoplošně spojenou vodotěsnou vrstvu asfaltovou pásovou musí splňovat požadavky TNŽ 73 6280, kapitola 5, tabulka 6. Povrch musí být suchý, čistý, zbavený mastnoty a olejů, nesmí obsahovat vylouhované cementové mléko a nesoudržné součásti, s max. vlhkostí +4%. Kontrolujeme povrch a jeho případnou úpravu (např. pevnost v tahu povrchových vrstev betonu, nerovnost povrchu, hloubku </w:t>
      </w:r>
      <w:proofErr w:type="spellStart"/>
      <w:r>
        <w:rPr>
          <w:sz w:val="24"/>
        </w:rPr>
        <w:t>makrotextury</w:t>
      </w:r>
      <w:proofErr w:type="spellEnd"/>
      <w:r>
        <w:rPr>
          <w:sz w:val="24"/>
        </w:rPr>
        <w:t xml:space="preserve"> povrchu pískem, drsnost, rovnost pod 2 m latí atd. ). Lokální nerovnosti budou vyspraveny </w:t>
      </w:r>
      <w:r>
        <w:rPr>
          <w:sz w:val="24"/>
        </w:rPr>
        <w:lastRenderedPageBreak/>
        <w:t xml:space="preserve">maltovinami na bázi silikátových nebo pryskyřičných směsí. Pevnost v tahu povrchových vrstev betonu musí být min. 1,5 </w:t>
      </w:r>
      <w:proofErr w:type="spellStart"/>
      <w:r>
        <w:rPr>
          <w:sz w:val="24"/>
        </w:rPr>
        <w:t>MPa</w:t>
      </w:r>
      <w:proofErr w:type="spellEnd"/>
      <w:r>
        <w:rPr>
          <w:sz w:val="24"/>
        </w:rPr>
        <w:t>. Stáří betonu u systému vodotěsných izolací s vodotěsnou vrstvou plnoplošně spojenou s betonovou podkladní konstrukcí musí být před zahájením izolačních prací nejméně 21 dní, pokud nejsou učiněna technická opatření k dosažení požadovaných vlastností betonu v kratším čase. Kontrola vlhkosti podkladní betonové vrstvy bude prováděna příložným vlhkoměrem.</w:t>
      </w:r>
    </w:p>
    <w:p w:rsidR="00280362" w:rsidRDefault="00280362">
      <w:pPr>
        <w:pStyle w:val="Zkladntext31"/>
        <w:spacing w:line="360" w:lineRule="auto"/>
        <w:jc w:val="both"/>
        <w:rPr>
          <w:sz w:val="24"/>
          <w:szCs w:val="24"/>
        </w:rPr>
      </w:pPr>
      <w:r>
        <w:rPr>
          <w:sz w:val="24"/>
          <w:szCs w:val="24"/>
        </w:rPr>
        <w:t>6.</w:t>
      </w:r>
      <w:r>
        <w:rPr>
          <w:sz w:val="24"/>
          <w:szCs w:val="24"/>
        </w:rPr>
        <w:tab/>
        <w:t>Po ukončení izolačních prací budou zbytky obalů a hmot odstraněny. Papírové zbytky budou odvezeny na skládku odpadu, nepoužitelné zbytky izolačních pásů a hmot včetně plechovek budou dovezeny do skladu firmy a přidány k odpadu určenému na recyklaci nebo likvidaci. Vzhledem k tomu, že hydroizolační pás TESTUDO 20/P HP neobsahuje dehet ani jiné nebezpečné látky, může být uložen na běžných skládkách.</w:t>
      </w:r>
    </w:p>
    <w:p w:rsidR="00280362" w:rsidRDefault="00280362">
      <w:pPr>
        <w:pStyle w:val="Zkladntext31"/>
        <w:spacing w:line="360" w:lineRule="auto"/>
        <w:jc w:val="both"/>
        <w:rPr>
          <w:sz w:val="24"/>
          <w:szCs w:val="24"/>
        </w:rPr>
      </w:pPr>
      <w:r>
        <w:rPr>
          <w:sz w:val="24"/>
          <w:szCs w:val="24"/>
        </w:rPr>
        <w:t>7.</w:t>
      </w:r>
      <w:r>
        <w:rPr>
          <w:sz w:val="24"/>
          <w:szCs w:val="24"/>
        </w:rPr>
        <w:tab/>
        <w:t>Izolaci mohou provádět pouze pracovníci starší 18 let, kteří jsou prokazatelně seznámeni s příslušnými bezpečnostními předpisy a budou seznámeni s tímto technologickým předpisem. Pracovníci mají za povinnost dbát na pořádek na staveništi, jsou seznámeni s poskytnutím první pomoci při popáleninách a budou mít k dispozici prostředky první pomoci a požární ochrany.</w:t>
      </w:r>
    </w:p>
    <w:p w:rsidR="00280362" w:rsidRDefault="00280362">
      <w:pPr>
        <w:pStyle w:val="Zkladntext21"/>
      </w:pPr>
    </w:p>
    <w:p w:rsidR="00280362" w:rsidRDefault="00280362">
      <w:pPr>
        <w:spacing w:line="360" w:lineRule="auto"/>
        <w:jc w:val="center"/>
        <w:rPr>
          <w:b/>
          <w:bCs/>
          <w:szCs w:val="28"/>
        </w:rPr>
      </w:pPr>
      <w:r>
        <w:rPr>
          <w:b/>
          <w:bCs/>
          <w:szCs w:val="28"/>
        </w:rPr>
        <w:t xml:space="preserve">Pokládka obrub </w:t>
      </w:r>
    </w:p>
    <w:p w:rsidR="00280362" w:rsidRDefault="00280362">
      <w:pPr>
        <w:spacing w:line="360" w:lineRule="auto"/>
        <w:jc w:val="both"/>
      </w:pPr>
      <w:r>
        <w:t>1.</w:t>
      </w:r>
      <w:r>
        <w:tab/>
        <w:t xml:space="preserve">Na upravenou a zhutněnou podkladní vrstvu se vytýčí směrový průběh trasy obrubníků a zajistí se špicemi (ocelová kulatina dl. 1 m, průměr 12 mm). Charakteristické body trasy vytyčuje oprávněný geodet, další podrobnější vytýčení provádí mistr v souladu s projektovou dokumentací. Na špice vytyčující směr trasy, se nivelačním přístrojem vynesou v jednotlivých příčných řezech projektem stanovené výšky obrub. Na tyto značky se uváže dlaždičský provázek a celý připravovaný úsek se vyrovná a prohlédne. Rozdíl výšky podkladní vrstvy a provázku musí odpovídat výšce obruby zvětšené o 10 cm betonového lože pod obrubu.  V případě, že je rozdíl výrazně vyšší, je nutno podkladní vrstvu vhodným způsobem doplnit (dosypat a zhutnit). Poté se zřídí betonová vrstva, tzv. lože a upraví se srovnáním do požadované výšky. Podél nachystané trasy se rozmístí obruby. Ty rozveze stav. stroj a pracovníci je ručně rozloží v trase. Potom pracovníci ručně, nebo za použití  speciálních kleští položí obruby na bet. lože. Položenou obrubu dlaždič gumovou palicí vyrovná výškově i směrově podle provázku. Z vnější strany se obruby zajistí betonovou patkou s přimazáním. Z vnitřní strany se patka zhotoví do úrovně umožňující správné provedení dalších vrstev vozovky. Větší spáry mezi obrubami v oblouku, se vyplní </w:t>
      </w:r>
      <w:r>
        <w:lastRenderedPageBreak/>
        <w:t>cementovou maltou se zatřením mokrou štětkou, spáry v přímém úseku se nevyplňují. V případě vyšších teplot je nutno bet. patku kropit vodou, kvůli správnému průběhu procesu tvrdnutí betonu.</w:t>
      </w:r>
    </w:p>
    <w:p w:rsidR="00280362" w:rsidRDefault="00280362">
      <w:pPr>
        <w:spacing w:line="360" w:lineRule="auto"/>
        <w:jc w:val="both"/>
      </w:pPr>
      <w:r>
        <w:t>2.</w:t>
      </w:r>
      <w:r>
        <w:tab/>
        <w:t>Pracovníci provádějící pokládku obrub budou vybaveni OOPP (ochranné rukavice) a budou seznámeni s  riziky vyplývajícími z této činnosti. Při provádění prací za provozu, i částečného, musí pracovníci používat výstražný ochranný oděv.</w:t>
      </w:r>
    </w:p>
    <w:p w:rsidR="00280362" w:rsidRDefault="00280362">
      <w:pPr>
        <w:spacing w:line="360" w:lineRule="auto"/>
        <w:jc w:val="both"/>
      </w:pPr>
      <w:r>
        <w:t>3.</w:t>
      </w:r>
      <w:r>
        <w:tab/>
        <w:t>Pracovníci obsluh mechanizmů jsou povinni  dodržovat předpisy BOZP  pro svěřený mechanizmus a navíc dbát zvýšené opatrnosti při pohybu po staveništi.</w:t>
      </w:r>
    </w:p>
    <w:p w:rsidR="00280362" w:rsidRDefault="00280362">
      <w:pPr>
        <w:spacing w:line="360" w:lineRule="auto"/>
        <w:jc w:val="both"/>
      </w:pPr>
      <w:r>
        <w:t>4.</w:t>
      </w:r>
      <w:r>
        <w:tab/>
        <w:t>Na začátku a na konci úseku budou, pokud to bude situace vyžadovat, zbudovány vstupy pro pracovníky a sjezdy pro nákladní automobily a mechanizmy.</w:t>
      </w:r>
    </w:p>
    <w:p w:rsidR="00280362" w:rsidRDefault="00280362">
      <w:pPr>
        <w:spacing w:line="360" w:lineRule="auto"/>
        <w:jc w:val="both"/>
      </w:pPr>
      <w:r>
        <w:t>5.</w:t>
      </w:r>
      <w:r>
        <w:tab/>
        <w:t>Při činnosti stavebních mechanizmů se nebude nacházet žádný pracovník v pracovním dosahu stroje - nebezpečí zasažení. S výjimkou souběžné pracovní činnosti (rozvoz obrub a betonu). V tomto případě bude stroj postaven tak, aby pracovník nebyl v nebezpečném dosahu stroje</w:t>
      </w:r>
    </w:p>
    <w:p w:rsidR="00280362" w:rsidRDefault="00280362">
      <w:pPr>
        <w:spacing w:line="360" w:lineRule="auto"/>
        <w:jc w:val="both"/>
      </w:pPr>
      <w:r>
        <w:t>6.</w:t>
      </w:r>
      <w:r>
        <w:tab/>
        <w:t xml:space="preserve">Pracovní čety budou minimálně dvojčlenné – zajištění vzájemné pomoci, nebo přivolání pomoci při nečekané události. </w:t>
      </w:r>
    </w:p>
    <w:p w:rsidR="00280362" w:rsidRDefault="00280362">
      <w:pPr>
        <w:spacing w:line="360" w:lineRule="auto"/>
        <w:jc w:val="both"/>
      </w:pPr>
      <w:r>
        <w:t>7.</w:t>
      </w:r>
      <w:r>
        <w:tab/>
        <w:t>V případě, že práce budou provádět najaté firmy, nebo živnostníci, musí podepsat tento postup včetně TP.</w:t>
      </w:r>
    </w:p>
    <w:p w:rsidR="00280362" w:rsidRDefault="00280362">
      <w:pPr>
        <w:spacing w:line="360" w:lineRule="auto"/>
        <w:jc w:val="both"/>
      </w:pPr>
      <w:r>
        <w:t>8.</w:t>
      </w:r>
      <w:r>
        <w:tab/>
        <w:t>Práce musí být okamžitě přerušeny a zastaveny při  nepříznivém povětrnostním vlivu na bezpečnost práce (prudký déšť, silný vítr, bouřka pod.).</w:t>
      </w:r>
    </w:p>
    <w:p w:rsidR="00280362" w:rsidRDefault="00280362">
      <w:pPr>
        <w:spacing w:line="360" w:lineRule="auto"/>
        <w:jc w:val="both"/>
      </w:pPr>
    </w:p>
    <w:p w:rsidR="00280362" w:rsidRDefault="00280362">
      <w:pPr>
        <w:spacing w:line="360" w:lineRule="auto"/>
        <w:jc w:val="center"/>
        <w:rPr>
          <w:b/>
          <w:bCs/>
          <w:szCs w:val="28"/>
        </w:rPr>
      </w:pPr>
      <w:r>
        <w:rPr>
          <w:b/>
          <w:bCs/>
          <w:szCs w:val="28"/>
        </w:rPr>
        <w:t xml:space="preserve">Pokládka betonových dlažeb </w:t>
      </w:r>
    </w:p>
    <w:p w:rsidR="00280362" w:rsidRDefault="00280362">
      <w:pPr>
        <w:spacing w:line="360" w:lineRule="auto"/>
        <w:jc w:val="both"/>
      </w:pPr>
      <w:r>
        <w:t>1.</w:t>
      </w:r>
      <w:r>
        <w:tab/>
        <w:t xml:space="preserve">Betonové dlažby se pokládají zpravidla na urovnanou vrstvu z  drceného kameniva frakce 4-8. Tato ložná vrstva se zřizuje na vrstvu podkladní, která je tvořena , kamenivem, nebo směsí KSC či betonu. Dlážděné plochy musí být  olemovány obrubou, nebo jinak pevně zakončeny (zídka, budova apod.). Na připravenou podkladní vrstvu se nasypáním a rozhrnutím zřídí ložná vrstva. Rozhrnutí se provádí dřevěnou deskou do požadované úrovně, obvykle podle obrub, nebo výškových značek. Na takto připravenou ložnou vrstvu dlaždič pokládá jednotlivé dlaždice a poklepáním gumovou palicí je srovnává do požadované polohy. Mezery při okrajích ploch se vyplní přesně uřezanými díly dlaždic, a rovněž se zaklepnou. Zadlážděná plocha se posype kamenným prachem a důkladně zamete. Po zametení se položená dlažba zhutní vibrační deskou. Poté se celá plocha opět přesype kamenným prachem a přemete. Aby se dosáhlo co nejúplnějšího vyplnění mezer mezi jednotlivými dlaždicemi, ponechá se plocha mírně posypaná. </w:t>
      </w:r>
    </w:p>
    <w:p w:rsidR="00280362" w:rsidRDefault="00280362">
      <w:pPr>
        <w:spacing w:line="360" w:lineRule="auto"/>
        <w:jc w:val="both"/>
      </w:pPr>
      <w:r>
        <w:lastRenderedPageBreak/>
        <w:t>2.</w:t>
      </w:r>
      <w:r>
        <w:tab/>
        <w:t>Pracovníci provádějící pokládku dlažeb budou vybaveni OOPP (ochranné rukavice) a budou seznámeni s  riziky vyplývajícími z této činnosti. Při provádění prací za provozu, i částečného, musí pracovníci používat výstražný ochranný oděv.</w:t>
      </w:r>
    </w:p>
    <w:p w:rsidR="00280362" w:rsidRDefault="00280362">
      <w:pPr>
        <w:spacing w:line="360" w:lineRule="auto"/>
        <w:jc w:val="both"/>
      </w:pPr>
      <w:r>
        <w:t>3.</w:t>
      </w:r>
      <w:r>
        <w:tab/>
        <w:t>Pracovníci obsluh mechanizmů jsou povinni  dodržovat předpisy BOZP  pro svěřený mechanizmus a navíc dbát zvýšené opatrnosti při pohybu po staveništi.</w:t>
      </w:r>
    </w:p>
    <w:p w:rsidR="00280362" w:rsidRDefault="00280362">
      <w:pPr>
        <w:spacing w:line="360" w:lineRule="auto"/>
        <w:jc w:val="both"/>
      </w:pPr>
      <w:r>
        <w:t>4.</w:t>
      </w:r>
      <w:r>
        <w:tab/>
        <w:t>Na začátku a na konci úseku budou, pokud to bude situace vyžadovat, zbudovány vstupy pro pracovníky a sjezdy pro nákladní automobily a mechanizmy.</w:t>
      </w:r>
    </w:p>
    <w:p w:rsidR="00280362" w:rsidRDefault="00280362">
      <w:pPr>
        <w:spacing w:line="360" w:lineRule="auto"/>
        <w:jc w:val="both"/>
      </w:pPr>
      <w:r>
        <w:t>5.</w:t>
      </w:r>
      <w:r>
        <w:tab/>
        <w:t>Při činnosti stavebních mechanizmů se nebude nacházet žádný pracovník v pracovním dosahu stroje - nebezpečí zasažení.</w:t>
      </w:r>
    </w:p>
    <w:p w:rsidR="00280362" w:rsidRDefault="00280362">
      <w:pPr>
        <w:spacing w:line="360" w:lineRule="auto"/>
        <w:jc w:val="both"/>
      </w:pPr>
      <w:r>
        <w:t>6.</w:t>
      </w:r>
      <w:r>
        <w:tab/>
        <w:t xml:space="preserve">Pracovní čety budou minimálně dvojčlenné – zajištění vzájemné pomoci, nebo přivolání pomoci při nečekané události. </w:t>
      </w:r>
    </w:p>
    <w:p w:rsidR="00280362" w:rsidRDefault="00280362">
      <w:pPr>
        <w:spacing w:line="360" w:lineRule="auto"/>
        <w:jc w:val="both"/>
      </w:pPr>
      <w:r>
        <w:t>7.</w:t>
      </w:r>
      <w:r>
        <w:tab/>
        <w:t>V případě, že práce budou provádět najaté firmy, nebo živnostníci, musí podepsat tento postup včetně TP.</w:t>
      </w:r>
    </w:p>
    <w:p w:rsidR="00280362" w:rsidRDefault="00280362">
      <w:pPr>
        <w:spacing w:line="360" w:lineRule="auto"/>
        <w:jc w:val="both"/>
      </w:pPr>
      <w:r>
        <w:t>8.</w:t>
      </w:r>
      <w:r>
        <w:tab/>
        <w:t>Práce musí být okamžitě přerušeny a zastaveny při  nepříznivém povětrnostním vlivu na bezpečnost práce (prudký déšť, silný vítr, bouřka pod.).</w:t>
      </w:r>
    </w:p>
    <w:p w:rsidR="00280362" w:rsidRDefault="00280362">
      <w:pPr>
        <w:spacing w:line="360" w:lineRule="auto"/>
        <w:jc w:val="both"/>
      </w:pPr>
    </w:p>
    <w:p w:rsidR="00280362" w:rsidRDefault="00280362">
      <w:pPr>
        <w:pStyle w:val="Nzev"/>
      </w:pPr>
      <w:r>
        <w:t>Doprava a pokládka litého asfaltu</w:t>
      </w:r>
    </w:p>
    <w:p w:rsidR="00280362" w:rsidRDefault="00280362">
      <w:pPr>
        <w:spacing w:line="360" w:lineRule="auto"/>
        <w:jc w:val="both"/>
      </w:pPr>
      <w:r>
        <w:t>1.   Podkladem rozprostírané směsi litého asfaltu je izolační souvrství z celoplošně natavených  asfaltových pásů. Litý asfalt je možno pokládat jen na povrch upravený, dokonale očištěný, suchý a bez vzdutin. Místo styku plochy litého asfaltu s obrubou bude</w:t>
      </w:r>
      <w:r>
        <w:rPr>
          <w:color w:val="000000"/>
        </w:rPr>
        <w:t xml:space="preserve">  řešeno vynecháním komůrky pomocí ocelových lišt.</w:t>
      </w:r>
      <w:r>
        <w:t xml:space="preserve"> V místech, kde budou osazeny odvodňovače, osadí zhotovitel mostu rámečky. Okolo těchto rámečků bude následně položen litý asfalt. Nerovnosti povrchu podkladu u nové konstrukce /v podélném i příčném směru/ musí být nejvýše    8 mm. Litý asfalt je možno pokládat jen na upravený, očištěný, suchý nebo nejvýše zavlhlý podklad zbavený sněhu, ledu, zbytků nafty, oleje apod.  nejdéle 3 dny po položení podkladu. Na vrstvě podkladu nesmí docházet k vytvoření separační vrstvy mezi ní a pokládaným MA , která by zamezila vzájemnému přilnutí obou vrstev (neplatí pro nemotoristické komunikace , odstavné a parkovací plochy při použití dělící vrstvy z papírové lepenky či z netkané textilie). Při pokládce na izolační vrstvu vozovky na mostech musí být tento podklad suchý.</w:t>
      </w:r>
    </w:p>
    <w:p w:rsidR="00280362" w:rsidRDefault="00280362">
      <w:pPr>
        <w:spacing w:line="360" w:lineRule="auto"/>
        <w:jc w:val="both"/>
      </w:pPr>
      <w:r>
        <w:t xml:space="preserve">2.      Doba dopravy směsi nesmí přesáhnout 8 hodin. Směs litého asfaltu se dopravuje na staveniště v přepravnících za stálého míchání a ohřívání tak, aby se </w:t>
      </w:r>
      <w:proofErr w:type="spellStart"/>
      <w:r>
        <w:t>nerozměšovala</w:t>
      </w:r>
      <w:proofErr w:type="spellEnd"/>
      <w:r>
        <w:t xml:space="preserve"> a nedocházelo k přepalování asfaltového pojiva. Teplota směsi je během dopravy konstantní, a </w:t>
      </w:r>
      <w:r>
        <w:lastRenderedPageBreak/>
        <w:t xml:space="preserve">to v rozmezí teplot 210 – 250 </w:t>
      </w:r>
      <w:proofErr w:type="spellStart"/>
      <w:r>
        <w:rPr>
          <w:vertAlign w:val="superscript"/>
        </w:rPr>
        <w:t>o</w:t>
      </w:r>
      <w:r>
        <w:t>C</w:t>
      </w:r>
      <w:proofErr w:type="spellEnd"/>
      <w:r>
        <w:t>. Po staveništi se směs přepravuje v kovových nádobách, jejichž stěny jsou ošetřeny proti nalepování směsi mýdlovým roztokem.</w:t>
      </w:r>
    </w:p>
    <w:p w:rsidR="00280362" w:rsidRDefault="00280362">
      <w:pPr>
        <w:spacing w:line="360" w:lineRule="auto"/>
        <w:jc w:val="both"/>
      </w:pPr>
      <w:r>
        <w:t>3.      Při dodání směsi na stavbu je odpovědný pracovník povinen překontrolovat teplotu dodané směsi a vizuálně základní kvalitativní parametry dodávané směsi. V případě zjištěné neshody, pokud nelze její příčinu odstranit (dohřátí, domíchání směsi) musí směs odmítnout.</w:t>
      </w:r>
    </w:p>
    <w:p w:rsidR="00280362" w:rsidRDefault="00280362">
      <w:pPr>
        <w:spacing w:line="360" w:lineRule="auto"/>
        <w:jc w:val="both"/>
      </w:pPr>
      <w:r>
        <w:t>Teplota rozprostírané směsi musí při pokládce  směsi spadat do rozmezí teplot 200 – 250 °C. Její kontrola se provádí u každého přepravníku dodaného na stavbu. Přepravník směsi litého asfaltu nesmí najíždět koly na nechráněnou vrstvu mostní izolace. Pokud se místo pod výpustí přepravníku nachází na mostní izolaci, tak musí být chráněno položením pruhu nepískované lepenky, aby nebyl znečištěn podklad. Okraje pokládané plochy a pracovní záběry musí být ohraničeny přímými spoji se svislými nebo mírně skloněnými styčnými plochami.</w:t>
      </w:r>
    </w:p>
    <w:p w:rsidR="00280362" w:rsidRDefault="00280362">
      <w:pPr>
        <w:pStyle w:val="Zkladntext21"/>
      </w:pPr>
      <w:r>
        <w:t>Směs litého asfaltu se na vymezenou plochu vysype z přepravní nádoby. Dřevěným hladítkem (stěrkou) se pak roztírá do požadované tloušťky. Pro dobré napojení pracovních spojů se natlačí horká směs litého asfaltu na styčnou plochu dříve položené části a spoj se stěrkou zarovná. Dodatečné přidávání přísad na stavbě je možné pouze se souhlasem objednatele/správce stavby .</w:t>
      </w:r>
    </w:p>
    <w:p w:rsidR="00280362" w:rsidRDefault="00280362">
      <w:pPr>
        <w:spacing w:line="360" w:lineRule="auto"/>
      </w:pPr>
      <w:r>
        <w:t xml:space="preserve">4.          Po dostatečném zchladnutí vrstvy litého asfaltu (přibližně na 40 </w:t>
      </w:r>
      <w:proofErr w:type="spellStart"/>
      <w:r>
        <w:rPr>
          <w:vertAlign w:val="superscript"/>
        </w:rPr>
        <w:t>o</w:t>
      </w:r>
      <w:r>
        <w:t>C</w:t>
      </w:r>
      <w:proofErr w:type="spellEnd"/>
      <w:r>
        <w:t xml:space="preserve">) je třeba odstranit přebytečné a nedostatečně přilnuté </w:t>
      </w:r>
      <w:proofErr w:type="spellStart"/>
      <w:r>
        <w:t>zdrsňovací</w:t>
      </w:r>
      <w:proofErr w:type="spellEnd"/>
      <w:r>
        <w:t xml:space="preserve"> kamenivo. Minimální teplota vzduchu musí být při pokládce 0 </w:t>
      </w:r>
      <w:proofErr w:type="spellStart"/>
      <w:r>
        <w:rPr>
          <w:vertAlign w:val="superscript"/>
        </w:rPr>
        <w:t>o</w:t>
      </w:r>
      <w:r>
        <w:t>C</w:t>
      </w:r>
      <w:proofErr w:type="spellEnd"/>
      <w:r>
        <w:t>. Při silném větru je nutno věnovat zvýšenou pozornost provedení pracovních spojů a zdrsňování.</w:t>
      </w:r>
    </w:p>
    <w:p w:rsidR="00280362" w:rsidRDefault="00280362">
      <w:pPr>
        <w:spacing w:line="360" w:lineRule="auto"/>
      </w:pPr>
      <w:r>
        <w:t xml:space="preserve">5.          Povrch litého asfaltu je nutné ihned po rozprostření zdrsnit. Zdrsnění je dosahováno posypem a případným následným vtlačením kameniva. </w:t>
      </w:r>
    </w:p>
    <w:p w:rsidR="00280362" w:rsidRDefault="00280362">
      <w:pPr>
        <w:pStyle w:val="Zkladntextodsazen31"/>
        <w:spacing w:line="360" w:lineRule="auto"/>
        <w:ind w:firstLine="0"/>
        <w:rPr>
          <w:rFonts w:ascii="Times New Roman" w:hAnsi="Times New Roman"/>
        </w:rPr>
      </w:pPr>
      <w:r>
        <w:rPr>
          <w:rFonts w:ascii="Times New Roman" w:hAnsi="Times New Roman"/>
        </w:rPr>
        <w:t>6.   Pracovníci zhotovitele musí na staveništi udržovat pořádek a čistotu. Zbytky nespotřebované směsi, odmítnuté směsi či posypového materiálu musí být denně ze stavby odstraněny a zlikvidovány v rámci vlastního odpadového hospodářství firmy. Stavební mechanizace zhotovitele bude zajištěna proti případnému úniku provozních náplní.</w:t>
      </w:r>
    </w:p>
    <w:p w:rsidR="00280362" w:rsidRDefault="00280362">
      <w:pPr>
        <w:pStyle w:val="Zkladntextodsazen31"/>
        <w:spacing w:line="360" w:lineRule="auto"/>
        <w:ind w:firstLine="0"/>
        <w:rPr>
          <w:rFonts w:ascii="Times New Roman" w:hAnsi="Times New Roman"/>
        </w:rPr>
      </w:pPr>
      <w:r>
        <w:rPr>
          <w:rFonts w:ascii="Times New Roman" w:hAnsi="Times New Roman"/>
        </w:rPr>
        <w:t>7.        Pracovníci provádějící ruční urovnávací práce v místech kde není možno provést práci strojně budou vybaveni OOPP (ochranná přilba, rukavice, výstražný oděv) a budou seznámeni s rozsahem pracovního pásma strojů a s riziky vyplývajícími z této činnosti.</w:t>
      </w:r>
    </w:p>
    <w:p w:rsidR="00280362" w:rsidRDefault="00280362">
      <w:pPr>
        <w:spacing w:line="360" w:lineRule="auto"/>
        <w:jc w:val="both"/>
      </w:pPr>
      <w:r>
        <w:t>8.       Pracovníci obsluh mechanizmů jsou povinni  dodržovat předpisy BOZP  pro svěřený mechanizmus a navíc dbát zvýšené opatrnosti při pohybu po staveništi.</w:t>
      </w:r>
    </w:p>
    <w:p w:rsidR="00280362" w:rsidRDefault="00280362">
      <w:pPr>
        <w:jc w:val="both"/>
        <w:rPr>
          <w:szCs w:val="28"/>
          <w:u w:val="single"/>
        </w:rPr>
      </w:pPr>
    </w:p>
    <w:p w:rsidR="00280362" w:rsidRDefault="00280362">
      <w:pPr>
        <w:jc w:val="both"/>
        <w:rPr>
          <w:szCs w:val="28"/>
          <w:u w:val="single"/>
        </w:rPr>
      </w:pPr>
    </w:p>
    <w:tbl>
      <w:tblPr>
        <w:tblW w:w="0" w:type="auto"/>
        <w:tblInd w:w="265" w:type="dxa"/>
        <w:tblLayout w:type="fixed"/>
        <w:tblLook w:val="0000" w:firstRow="0" w:lastRow="0" w:firstColumn="0" w:lastColumn="0" w:noHBand="0" w:noVBand="0"/>
      </w:tblPr>
      <w:tblGrid>
        <w:gridCol w:w="2025"/>
        <w:gridCol w:w="2565"/>
        <w:gridCol w:w="1305"/>
        <w:gridCol w:w="1545"/>
        <w:gridCol w:w="1350"/>
      </w:tblGrid>
      <w:tr w:rsidR="00280362">
        <w:trPr>
          <w:trHeight w:val="830"/>
        </w:trPr>
        <w:tc>
          <w:tcPr>
            <w:tcW w:w="4590" w:type="dxa"/>
            <w:gridSpan w:val="2"/>
            <w:tcBorders>
              <w:top w:val="single" w:sz="4" w:space="0" w:color="000000"/>
              <w:left w:val="single" w:sz="4" w:space="0" w:color="000000"/>
              <w:bottom w:val="single" w:sz="4" w:space="0" w:color="000000"/>
            </w:tcBorders>
          </w:tcPr>
          <w:p w:rsidR="00280362" w:rsidRDefault="00280362">
            <w:pPr>
              <w:snapToGrid w:val="0"/>
              <w:jc w:val="center"/>
              <w:rPr>
                <w:b/>
              </w:rPr>
            </w:pPr>
            <w:r>
              <w:rPr>
                <w:b/>
              </w:rPr>
              <w:lastRenderedPageBreak/>
              <w:t>ZÁZNAM A SEZNÁMENÍ PRACOVNÍKŮ S PLÁNEM BEZPEČNOSTI A OCHRANY ZDRAVÍ PŘI PRÁCI A SPECIFICKÝMI PODMÍNKAMI</w:t>
            </w:r>
          </w:p>
        </w:tc>
        <w:tc>
          <w:tcPr>
            <w:tcW w:w="4200" w:type="dxa"/>
            <w:gridSpan w:val="3"/>
            <w:tcBorders>
              <w:top w:val="single" w:sz="4" w:space="0" w:color="000000"/>
              <w:left w:val="single" w:sz="4" w:space="0" w:color="000000"/>
              <w:bottom w:val="single" w:sz="4" w:space="0" w:color="000000"/>
              <w:right w:val="single" w:sz="4" w:space="0" w:color="000000"/>
            </w:tcBorders>
          </w:tcPr>
          <w:p w:rsidR="00280362" w:rsidRDefault="00280362">
            <w:pPr>
              <w:snapToGrid w:val="0"/>
              <w:rPr>
                <w:sz w:val="20"/>
                <w:szCs w:val="20"/>
              </w:rPr>
            </w:pPr>
            <w:r>
              <w:rPr>
                <w:sz w:val="20"/>
                <w:szCs w:val="20"/>
              </w:rPr>
              <w:t>Seznámení zodpovědných řídících pracovníků, kteří jsou povinni seznámit o ustanoveních Plánu BOZP svých podřízeních pracovníků, popř. živnostníků – dvojích zhotovitelů</w:t>
            </w:r>
          </w:p>
        </w:tc>
      </w:tr>
      <w:tr w:rsidR="00280362">
        <w:trPr>
          <w:trHeight w:val="830"/>
        </w:trPr>
        <w:tc>
          <w:tcPr>
            <w:tcW w:w="2025" w:type="dxa"/>
            <w:tcBorders>
              <w:top w:val="single" w:sz="4" w:space="0" w:color="000000"/>
              <w:left w:val="single" w:sz="4" w:space="0" w:color="000000"/>
              <w:bottom w:val="single" w:sz="4" w:space="0" w:color="000000"/>
            </w:tcBorders>
          </w:tcPr>
          <w:p w:rsidR="00280362" w:rsidRDefault="00280362">
            <w:pPr>
              <w:snapToGrid w:val="0"/>
              <w:jc w:val="center"/>
              <w:rPr>
                <w:sz w:val="20"/>
                <w:szCs w:val="20"/>
              </w:rPr>
            </w:pPr>
          </w:p>
          <w:p w:rsidR="00280362" w:rsidRDefault="00280362">
            <w:pPr>
              <w:jc w:val="center"/>
              <w:rPr>
                <w:sz w:val="22"/>
                <w:szCs w:val="22"/>
              </w:rPr>
            </w:pPr>
            <w:r>
              <w:rPr>
                <w:sz w:val="22"/>
                <w:szCs w:val="22"/>
              </w:rPr>
              <w:t>Podnikatelský subjekt</w:t>
            </w:r>
          </w:p>
        </w:tc>
        <w:tc>
          <w:tcPr>
            <w:tcW w:w="2565" w:type="dxa"/>
            <w:tcBorders>
              <w:top w:val="single" w:sz="4" w:space="0" w:color="000000"/>
              <w:left w:val="single" w:sz="4" w:space="0" w:color="000000"/>
              <w:bottom w:val="single" w:sz="4" w:space="0" w:color="000000"/>
            </w:tcBorders>
          </w:tcPr>
          <w:p w:rsidR="00280362" w:rsidRDefault="00280362">
            <w:pPr>
              <w:snapToGrid w:val="0"/>
            </w:pPr>
          </w:p>
          <w:p w:rsidR="00280362" w:rsidRDefault="00280362">
            <w:pPr>
              <w:jc w:val="center"/>
              <w:rPr>
                <w:sz w:val="20"/>
                <w:szCs w:val="20"/>
              </w:rPr>
            </w:pPr>
            <w:r>
              <w:rPr>
                <w:sz w:val="20"/>
                <w:szCs w:val="20"/>
              </w:rPr>
              <w:t>Jméno a přímení</w:t>
            </w:r>
          </w:p>
        </w:tc>
        <w:tc>
          <w:tcPr>
            <w:tcW w:w="1305" w:type="dxa"/>
            <w:tcBorders>
              <w:top w:val="single" w:sz="4" w:space="0" w:color="000000"/>
              <w:left w:val="single" w:sz="4" w:space="0" w:color="000000"/>
              <w:bottom w:val="single" w:sz="4" w:space="0" w:color="000000"/>
            </w:tcBorders>
          </w:tcPr>
          <w:p w:rsidR="00280362" w:rsidRDefault="00280362">
            <w:pPr>
              <w:snapToGrid w:val="0"/>
            </w:pPr>
          </w:p>
          <w:p w:rsidR="00280362" w:rsidRDefault="00280362">
            <w:pPr>
              <w:jc w:val="center"/>
              <w:rPr>
                <w:sz w:val="20"/>
                <w:szCs w:val="20"/>
              </w:rPr>
            </w:pPr>
            <w:r>
              <w:rPr>
                <w:sz w:val="20"/>
                <w:szCs w:val="20"/>
              </w:rPr>
              <w:t>Datum</w:t>
            </w:r>
          </w:p>
          <w:p w:rsidR="00280362" w:rsidRDefault="00280362">
            <w:pPr>
              <w:jc w:val="center"/>
              <w:rPr>
                <w:sz w:val="20"/>
                <w:szCs w:val="20"/>
              </w:rPr>
            </w:pPr>
            <w:r>
              <w:rPr>
                <w:sz w:val="20"/>
                <w:szCs w:val="20"/>
              </w:rPr>
              <w:t>seznámení</w:t>
            </w:r>
          </w:p>
          <w:p w:rsidR="00280362" w:rsidRDefault="00280362">
            <w:pPr>
              <w:jc w:val="center"/>
            </w:pPr>
          </w:p>
        </w:tc>
        <w:tc>
          <w:tcPr>
            <w:tcW w:w="1545" w:type="dxa"/>
            <w:tcBorders>
              <w:top w:val="single" w:sz="4" w:space="0" w:color="000000"/>
              <w:left w:val="single" w:sz="4" w:space="0" w:color="000000"/>
              <w:bottom w:val="single" w:sz="4" w:space="0" w:color="000000"/>
            </w:tcBorders>
          </w:tcPr>
          <w:p w:rsidR="00280362" w:rsidRDefault="00280362">
            <w:pPr>
              <w:snapToGrid w:val="0"/>
            </w:pPr>
          </w:p>
          <w:p w:rsidR="00280362" w:rsidRDefault="00280362">
            <w:pPr>
              <w:rPr>
                <w:sz w:val="20"/>
                <w:szCs w:val="20"/>
              </w:rPr>
            </w:pPr>
            <w:r>
              <w:rPr>
                <w:sz w:val="20"/>
                <w:szCs w:val="20"/>
              </w:rPr>
              <w:t xml:space="preserve">Podpis </w:t>
            </w:r>
          </w:p>
          <w:p w:rsidR="00280362" w:rsidRDefault="00280362">
            <w:pPr>
              <w:rPr>
                <w:sz w:val="20"/>
                <w:szCs w:val="20"/>
              </w:rPr>
            </w:pPr>
            <w:r>
              <w:rPr>
                <w:sz w:val="20"/>
                <w:szCs w:val="20"/>
              </w:rPr>
              <w:t>seznámeného</w:t>
            </w: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p w:rsidR="00280362" w:rsidRDefault="00280362">
            <w:pPr>
              <w:jc w:val="center"/>
              <w:rPr>
                <w:sz w:val="20"/>
                <w:szCs w:val="20"/>
              </w:rPr>
            </w:pPr>
            <w:r>
              <w:rPr>
                <w:sz w:val="20"/>
                <w:szCs w:val="20"/>
              </w:rPr>
              <w:t>Seznámení</w:t>
            </w:r>
          </w:p>
          <w:p w:rsidR="00280362" w:rsidRDefault="00280362">
            <w:pPr>
              <w:jc w:val="center"/>
              <w:rPr>
                <w:sz w:val="20"/>
                <w:szCs w:val="20"/>
              </w:rPr>
            </w:pPr>
            <w:r>
              <w:rPr>
                <w:sz w:val="20"/>
                <w:szCs w:val="20"/>
              </w:rPr>
              <w:t>podpis</w:t>
            </w:r>
          </w:p>
          <w:p w:rsidR="00280362" w:rsidRDefault="00280362">
            <w:pPr>
              <w:jc w:val="center"/>
              <w:rPr>
                <w:sz w:val="20"/>
                <w:szCs w:val="20"/>
              </w:rPr>
            </w:pPr>
            <w:proofErr w:type="spellStart"/>
            <w:r>
              <w:rPr>
                <w:sz w:val="20"/>
                <w:szCs w:val="20"/>
              </w:rPr>
              <w:t>prac</w:t>
            </w:r>
            <w:proofErr w:type="spellEnd"/>
            <w:r>
              <w:rPr>
                <w:sz w:val="20"/>
                <w:szCs w:val="20"/>
              </w:rPr>
              <w:t>. pozice</w:t>
            </w: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bl>
    <w:p w:rsidR="00280362" w:rsidRDefault="00280362">
      <w:pPr>
        <w:sectPr w:rsidR="00280362">
          <w:headerReference w:type="default" r:id="rId8"/>
          <w:footerReference w:type="default" r:id="rId9"/>
          <w:headerReference w:type="first" r:id="rId10"/>
          <w:footerReference w:type="first" r:id="rId11"/>
          <w:footnotePr>
            <w:pos w:val="beneathText"/>
          </w:footnotePr>
          <w:pgSz w:w="11905" w:h="16837"/>
          <w:pgMar w:top="1418" w:right="1418" w:bottom="1418" w:left="1418" w:header="709" w:footer="709" w:gutter="0"/>
          <w:cols w:space="708"/>
          <w:docGrid w:linePitch="360"/>
        </w:sectPr>
      </w:pPr>
    </w:p>
    <w:p w:rsidR="00280362" w:rsidRDefault="00280362">
      <w:pPr>
        <w:pStyle w:val="Nadpis5"/>
        <w:rPr>
          <w:sz w:val="32"/>
        </w:rPr>
      </w:pPr>
      <w:r>
        <w:rPr>
          <w:sz w:val="32"/>
        </w:rPr>
        <w:lastRenderedPageBreak/>
        <w:t>Informace o rizicích v BOZP na stavbě</w:t>
      </w:r>
    </w:p>
    <w:p w:rsidR="00280362" w:rsidRDefault="00280362">
      <w:pPr>
        <w:rPr>
          <w:b/>
          <w:bCs/>
          <w:sz w:val="36"/>
          <w:u w:val="single"/>
        </w:rPr>
      </w:pPr>
    </w:p>
    <w:p w:rsidR="00280362" w:rsidRDefault="00280362">
      <w:pPr>
        <w:rPr>
          <w:b/>
          <w:bCs/>
        </w:rPr>
      </w:pPr>
      <w:r>
        <w:rPr>
          <w:b/>
          <w:bCs/>
        </w:rPr>
        <w:t xml:space="preserve">Zhotovitelé seznámí 8 dní před zahájením prací na staveništi koordinátora BOZP </w:t>
      </w:r>
    </w:p>
    <w:p w:rsidR="00280362" w:rsidRDefault="00280362">
      <w:pPr>
        <w:rPr>
          <w:b/>
          <w:bCs/>
        </w:rPr>
      </w:pPr>
    </w:p>
    <w:p w:rsidR="00280362" w:rsidRDefault="00280362">
      <w:pPr>
        <w:rPr>
          <w:b/>
          <w:bCs/>
        </w:rPr>
      </w:pPr>
      <w:r>
        <w:rPr>
          <w:b/>
          <w:bCs/>
        </w:rPr>
        <w:t xml:space="preserve">s riziky vznikajícími při pracovních nebo technologických postupech, které zvolili (§16a </w:t>
      </w:r>
    </w:p>
    <w:p w:rsidR="00280362" w:rsidRDefault="00280362">
      <w:pPr>
        <w:rPr>
          <w:b/>
          <w:bCs/>
        </w:rPr>
      </w:pPr>
    </w:p>
    <w:p w:rsidR="00280362" w:rsidRDefault="00280362">
      <w:pPr>
        <w:rPr>
          <w:b/>
          <w:bCs/>
        </w:rPr>
      </w:pPr>
      <w:r>
        <w:rPr>
          <w:b/>
          <w:bCs/>
        </w:rPr>
        <w:t>zákona č. 309/2006 Sb.)</w:t>
      </w:r>
    </w:p>
    <w:p w:rsidR="00280362" w:rsidRDefault="00280362">
      <w:pPr>
        <w:rPr>
          <w:b/>
          <w:bCs/>
        </w:rPr>
      </w:pPr>
    </w:p>
    <w:p w:rsidR="00280362" w:rsidRDefault="00280362">
      <w:pPr>
        <w:rPr>
          <w:b/>
          <w:bCs/>
        </w:rPr>
      </w:pPr>
    </w:p>
    <w:p w:rsidR="00280362" w:rsidRDefault="00280362">
      <w:r>
        <w:rPr>
          <w:b/>
          <w:bCs/>
        </w:rPr>
        <w:t xml:space="preserve">Vytipovaná rizika – dle NV č. 591/2006 Sb. příloha č. 5 – </w:t>
      </w:r>
      <w:r>
        <w:t xml:space="preserve">práce a činnosti vystavující </w:t>
      </w:r>
    </w:p>
    <w:p w:rsidR="00280362" w:rsidRDefault="00280362"/>
    <w:p w:rsidR="00280362" w:rsidRDefault="00280362">
      <w:r>
        <w:t>fyzickou osobu zvýšenému nebezpečí ohrožení života nebo poškození zdraví</w:t>
      </w:r>
    </w:p>
    <w:p w:rsidR="00280362" w:rsidRDefault="00280362">
      <w:pPr>
        <w:rPr>
          <w:b/>
          <w:bCs/>
        </w:rPr>
      </w:pPr>
    </w:p>
    <w:tbl>
      <w:tblPr>
        <w:tblW w:w="0" w:type="auto"/>
        <w:tblInd w:w="152" w:type="dxa"/>
        <w:tblLayout w:type="fixed"/>
        <w:tblCellMar>
          <w:left w:w="40" w:type="dxa"/>
          <w:right w:w="40" w:type="dxa"/>
        </w:tblCellMar>
        <w:tblLook w:val="0000" w:firstRow="0" w:lastRow="0" w:firstColumn="0" w:lastColumn="0" w:noHBand="0" w:noVBand="0"/>
      </w:tblPr>
      <w:tblGrid>
        <w:gridCol w:w="975"/>
        <w:gridCol w:w="7875"/>
      </w:tblGrid>
      <w:tr w:rsidR="00280362">
        <w:trPr>
          <w:trHeight w:hRule="exact" w:val="662"/>
        </w:trPr>
        <w:tc>
          <w:tcPr>
            <w:tcW w:w="975" w:type="dxa"/>
            <w:tcBorders>
              <w:top w:val="single" w:sz="4" w:space="0" w:color="000000"/>
              <w:left w:val="single" w:sz="4" w:space="0" w:color="000000"/>
              <w:bottom w:val="single" w:sz="4" w:space="0" w:color="000000"/>
            </w:tcBorders>
          </w:tcPr>
          <w:p w:rsidR="00280362" w:rsidRDefault="00280362">
            <w:pPr>
              <w:shd w:val="clear" w:color="auto" w:fill="FFFFFF"/>
              <w:snapToGrid w:val="0"/>
              <w:spacing w:line="274" w:lineRule="exact"/>
              <w:rPr>
                <w:rFonts w:ascii="Arial" w:hAnsi="Arial"/>
                <w:color w:val="000000"/>
                <w:w w:val="101"/>
                <w:sz w:val="25"/>
                <w:szCs w:val="25"/>
              </w:rPr>
            </w:pPr>
            <w:r>
              <w:rPr>
                <w:rFonts w:ascii="Arial" w:hAnsi="Arial"/>
                <w:color w:val="000000"/>
                <w:w w:val="95"/>
                <w:sz w:val="25"/>
                <w:szCs w:val="25"/>
              </w:rPr>
              <w:t xml:space="preserve">Číslo </w:t>
            </w:r>
            <w:r>
              <w:rPr>
                <w:rFonts w:ascii="Arial" w:hAnsi="Arial"/>
                <w:color w:val="000000"/>
                <w:w w:val="101"/>
                <w:sz w:val="25"/>
                <w:szCs w:val="25"/>
              </w:rPr>
              <w:t>činnosti</w:t>
            </w:r>
          </w:p>
          <w:p w:rsidR="00280362" w:rsidRDefault="00280362">
            <w:pPr>
              <w:shd w:val="clear" w:color="auto" w:fill="FFFFFF"/>
              <w:spacing w:line="274" w:lineRule="exact"/>
            </w:pPr>
          </w:p>
        </w:tc>
        <w:tc>
          <w:tcPr>
            <w:tcW w:w="787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6"/>
                <w:sz w:val="25"/>
                <w:szCs w:val="25"/>
              </w:rPr>
            </w:pPr>
            <w:r>
              <w:rPr>
                <w:rFonts w:ascii="Arial" w:hAnsi="Arial" w:cs="Arial"/>
                <w:color w:val="000000"/>
                <w:w w:val="96"/>
                <w:sz w:val="25"/>
                <w:szCs w:val="25"/>
              </w:rPr>
              <w:t>Popis</w:t>
            </w:r>
          </w:p>
          <w:p w:rsidR="00280362" w:rsidRDefault="00280362">
            <w:pPr>
              <w:shd w:val="clear" w:color="auto" w:fill="FFFFFF"/>
            </w:pPr>
          </w:p>
        </w:tc>
      </w:tr>
      <w:tr w:rsidR="00280362">
        <w:trPr>
          <w:trHeight w:hRule="exact" w:val="288"/>
        </w:trPr>
        <w:tc>
          <w:tcPr>
            <w:tcW w:w="975"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sz w:val="23"/>
                <w:szCs w:val="23"/>
              </w:rPr>
            </w:pPr>
            <w:r>
              <w:rPr>
                <w:rFonts w:ascii="Arial" w:hAnsi="Arial" w:cs="Arial"/>
                <w:color w:val="000000"/>
                <w:sz w:val="23"/>
                <w:szCs w:val="23"/>
              </w:rPr>
              <w:t>5.</w:t>
            </w:r>
          </w:p>
          <w:p w:rsidR="00280362" w:rsidRDefault="00280362">
            <w:pPr>
              <w:shd w:val="clear" w:color="auto" w:fill="FFFFFF"/>
            </w:pPr>
          </w:p>
        </w:tc>
        <w:tc>
          <w:tcPr>
            <w:tcW w:w="787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89"/>
                <w:sz w:val="25"/>
                <w:szCs w:val="25"/>
              </w:rPr>
            </w:pPr>
            <w:r>
              <w:rPr>
                <w:rFonts w:ascii="Arial" w:hAnsi="Arial" w:cs="Arial"/>
                <w:color w:val="000000"/>
                <w:w w:val="89"/>
                <w:sz w:val="25"/>
                <w:szCs w:val="25"/>
              </w:rPr>
              <w:t>Práce, při kterých hrozí pád z výšky nebo do volné hloubky více než 10 m</w:t>
            </w:r>
          </w:p>
          <w:p w:rsidR="00280362" w:rsidRDefault="00280362">
            <w:pPr>
              <w:shd w:val="clear" w:color="auto" w:fill="FFFFFF"/>
            </w:pPr>
          </w:p>
        </w:tc>
      </w:tr>
      <w:tr w:rsidR="00280362">
        <w:trPr>
          <w:trHeight w:hRule="exact" w:val="557"/>
        </w:trPr>
        <w:tc>
          <w:tcPr>
            <w:tcW w:w="975"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sz w:val="23"/>
                <w:szCs w:val="23"/>
              </w:rPr>
            </w:pPr>
            <w:r>
              <w:rPr>
                <w:rFonts w:ascii="Arial" w:hAnsi="Arial" w:cs="Arial"/>
                <w:color w:val="000000"/>
                <w:sz w:val="23"/>
                <w:szCs w:val="23"/>
              </w:rPr>
              <w:t>6.</w:t>
            </w:r>
          </w:p>
          <w:p w:rsidR="00280362" w:rsidRDefault="00280362">
            <w:pPr>
              <w:shd w:val="clear" w:color="auto" w:fill="FFFFFF"/>
            </w:pPr>
          </w:p>
        </w:tc>
        <w:tc>
          <w:tcPr>
            <w:tcW w:w="787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spacing w:line="278" w:lineRule="exact"/>
              <w:rPr>
                <w:rFonts w:ascii="Arial" w:hAnsi="Arial" w:cs="Arial"/>
                <w:color w:val="000000"/>
                <w:w w:val="90"/>
                <w:sz w:val="25"/>
                <w:szCs w:val="25"/>
              </w:rPr>
            </w:pPr>
            <w:r>
              <w:rPr>
                <w:rFonts w:ascii="Arial" w:hAnsi="Arial" w:cs="Arial"/>
                <w:color w:val="000000"/>
                <w:w w:val="90"/>
                <w:sz w:val="25"/>
                <w:szCs w:val="25"/>
              </w:rPr>
              <w:t>Práce vykonávané v ochranných pásmech energetických vedení popřípadě zařízení technického vybavení</w:t>
            </w:r>
          </w:p>
          <w:p w:rsidR="00280362" w:rsidRDefault="00280362">
            <w:pPr>
              <w:shd w:val="clear" w:color="auto" w:fill="FFFFFF"/>
              <w:spacing w:line="278" w:lineRule="exact"/>
            </w:pPr>
          </w:p>
        </w:tc>
      </w:tr>
      <w:tr w:rsidR="00280362">
        <w:trPr>
          <w:trHeight w:hRule="exact" w:val="854"/>
        </w:trPr>
        <w:tc>
          <w:tcPr>
            <w:tcW w:w="975"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sz w:val="23"/>
                <w:szCs w:val="23"/>
              </w:rPr>
            </w:pPr>
            <w:r>
              <w:rPr>
                <w:rFonts w:ascii="Arial" w:hAnsi="Arial" w:cs="Arial"/>
                <w:color w:val="000000"/>
                <w:sz w:val="23"/>
                <w:szCs w:val="23"/>
              </w:rPr>
              <w:t>11.</w:t>
            </w:r>
          </w:p>
          <w:p w:rsidR="00280362" w:rsidRDefault="00280362">
            <w:pPr>
              <w:shd w:val="clear" w:color="auto" w:fill="FFFFFF"/>
            </w:pPr>
          </w:p>
        </w:tc>
        <w:tc>
          <w:tcPr>
            <w:tcW w:w="787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spacing w:line="278" w:lineRule="exact"/>
              <w:rPr>
                <w:rFonts w:ascii="Arial" w:hAnsi="Arial" w:cs="Arial"/>
                <w:color w:val="000000"/>
                <w:spacing w:val="-1"/>
                <w:w w:val="90"/>
                <w:sz w:val="25"/>
                <w:szCs w:val="25"/>
              </w:rPr>
            </w:pPr>
            <w:r>
              <w:rPr>
                <w:rFonts w:ascii="Arial" w:hAnsi="Arial" w:cs="Arial"/>
                <w:color w:val="000000"/>
                <w:w w:val="90"/>
                <w:sz w:val="25"/>
                <w:szCs w:val="25"/>
              </w:rPr>
              <w:t xml:space="preserve">Práce spojené s montáží a demontáží těžkých konstrukčních stavebních dílů kovových, betonových a dřevěných určených pro trvalé zabudování do </w:t>
            </w:r>
            <w:r>
              <w:rPr>
                <w:rFonts w:ascii="Arial" w:hAnsi="Arial" w:cs="Arial"/>
                <w:color w:val="000000"/>
                <w:spacing w:val="-1"/>
                <w:w w:val="90"/>
                <w:sz w:val="25"/>
                <w:szCs w:val="25"/>
              </w:rPr>
              <w:t>staveb</w:t>
            </w:r>
          </w:p>
          <w:p w:rsidR="00280362" w:rsidRDefault="00280362">
            <w:pPr>
              <w:shd w:val="clear" w:color="auto" w:fill="FFFFFF"/>
              <w:spacing w:line="278" w:lineRule="exact"/>
            </w:pPr>
          </w:p>
        </w:tc>
      </w:tr>
    </w:tbl>
    <w:p w:rsidR="00280362" w:rsidRDefault="00280362">
      <w:pPr>
        <w:shd w:val="clear" w:color="auto" w:fill="FFFFFF"/>
        <w:spacing w:before="254" w:after="264"/>
        <w:rPr>
          <w:rFonts w:ascii="Arial" w:hAnsi="Arial" w:cs="Arial"/>
          <w:color w:val="000000"/>
          <w:w w:val="91"/>
          <w:sz w:val="25"/>
          <w:szCs w:val="25"/>
        </w:rPr>
      </w:pPr>
      <w:r>
        <w:rPr>
          <w:rFonts w:ascii="Arial" w:hAnsi="Arial" w:cs="Arial"/>
          <w:color w:val="000000"/>
          <w:w w:val="91"/>
          <w:sz w:val="25"/>
          <w:szCs w:val="25"/>
        </w:rPr>
        <w:t>2. Vytipovaná rizika, která hrozí pracovníkům vnějšími vlivy</w:t>
      </w:r>
    </w:p>
    <w:tbl>
      <w:tblPr>
        <w:tblW w:w="0" w:type="auto"/>
        <w:tblInd w:w="152" w:type="dxa"/>
        <w:tblLayout w:type="fixed"/>
        <w:tblCellMar>
          <w:left w:w="40" w:type="dxa"/>
          <w:right w:w="40" w:type="dxa"/>
        </w:tblCellMar>
        <w:tblLook w:val="0000" w:firstRow="0" w:lastRow="0" w:firstColumn="0" w:lastColumn="0" w:noHBand="0" w:noVBand="0"/>
      </w:tblPr>
      <w:tblGrid>
        <w:gridCol w:w="1695"/>
        <w:gridCol w:w="7155"/>
      </w:tblGrid>
      <w:tr w:rsidR="00280362">
        <w:trPr>
          <w:trHeight w:hRule="exact" w:val="298"/>
        </w:trPr>
        <w:tc>
          <w:tcPr>
            <w:tcW w:w="1695" w:type="dxa"/>
            <w:tcBorders>
              <w:top w:val="single" w:sz="4" w:space="0" w:color="000000"/>
              <w:left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1"/>
                <w:sz w:val="25"/>
                <w:szCs w:val="25"/>
              </w:rPr>
            </w:pPr>
            <w:r>
              <w:rPr>
                <w:rFonts w:ascii="Arial" w:hAnsi="Arial" w:cs="Arial"/>
                <w:color w:val="000000"/>
                <w:w w:val="91"/>
                <w:sz w:val="25"/>
                <w:szCs w:val="25"/>
              </w:rPr>
              <w:t>pád do prohlubní, jam, otvorů apod.</w:t>
            </w:r>
          </w:p>
          <w:p w:rsidR="00280362" w:rsidRDefault="00280362">
            <w:pPr>
              <w:shd w:val="clear" w:color="auto" w:fill="FFFFFF"/>
            </w:pPr>
          </w:p>
        </w:tc>
      </w:tr>
      <w:tr w:rsidR="00280362">
        <w:trPr>
          <w:trHeight w:hRule="exact" w:val="288"/>
        </w:trPr>
        <w:tc>
          <w:tcPr>
            <w:tcW w:w="1695" w:type="dxa"/>
            <w:tcBorders>
              <w:left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0"/>
                <w:sz w:val="25"/>
                <w:szCs w:val="25"/>
              </w:rPr>
            </w:pPr>
            <w:r>
              <w:rPr>
                <w:rFonts w:ascii="Arial" w:hAnsi="Arial" w:cs="Arial"/>
                <w:color w:val="000000"/>
                <w:w w:val="90"/>
                <w:sz w:val="25"/>
                <w:szCs w:val="25"/>
              </w:rPr>
              <w:t>pohyb v zařízení staveniště a skladu</w:t>
            </w:r>
          </w:p>
          <w:p w:rsidR="00280362" w:rsidRDefault="00280362">
            <w:pPr>
              <w:shd w:val="clear" w:color="auto" w:fill="FFFFFF"/>
            </w:pPr>
          </w:p>
        </w:tc>
      </w:tr>
      <w:tr w:rsidR="00280362">
        <w:trPr>
          <w:trHeight w:hRule="exact" w:val="557"/>
        </w:trPr>
        <w:tc>
          <w:tcPr>
            <w:tcW w:w="1695" w:type="dxa"/>
            <w:tcBorders>
              <w:left w:val="single" w:sz="4" w:space="0" w:color="000000"/>
            </w:tcBorders>
          </w:tcPr>
          <w:p w:rsidR="00280362" w:rsidRDefault="00280362">
            <w:pPr>
              <w:shd w:val="clear" w:color="auto" w:fill="FFFFFF"/>
              <w:snapToGrid w:val="0"/>
              <w:spacing w:line="274" w:lineRule="exact"/>
              <w:rPr>
                <w:rFonts w:ascii="Arial" w:hAnsi="Arial" w:cs="Arial"/>
                <w:color w:val="000000"/>
                <w:spacing w:val="-3"/>
                <w:sz w:val="25"/>
                <w:szCs w:val="25"/>
              </w:rPr>
            </w:pPr>
            <w:r>
              <w:rPr>
                <w:rFonts w:ascii="Arial" w:hAnsi="Arial" w:cs="Arial"/>
                <w:color w:val="000000"/>
                <w:w w:val="95"/>
                <w:sz w:val="25"/>
                <w:szCs w:val="25"/>
              </w:rPr>
              <w:t xml:space="preserve">Pohyb a práce </w:t>
            </w:r>
            <w:r>
              <w:rPr>
                <w:rFonts w:ascii="Arial" w:hAnsi="Arial" w:cs="Arial"/>
                <w:color w:val="000000"/>
                <w:spacing w:val="-3"/>
                <w:sz w:val="25"/>
                <w:szCs w:val="25"/>
              </w:rPr>
              <w:t>na staveništi</w:t>
            </w:r>
          </w:p>
          <w:p w:rsidR="00280362" w:rsidRDefault="00280362">
            <w:pPr>
              <w:shd w:val="clear" w:color="auto" w:fill="FFFFFF"/>
              <w:spacing w:line="274" w:lineRule="exact"/>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spacing w:line="274" w:lineRule="exact"/>
              <w:rPr>
                <w:rFonts w:ascii="Arial" w:hAnsi="Arial" w:cs="Arial"/>
                <w:color w:val="000000"/>
                <w:spacing w:val="-1"/>
                <w:w w:val="90"/>
                <w:sz w:val="25"/>
                <w:szCs w:val="25"/>
              </w:rPr>
            </w:pPr>
            <w:r>
              <w:rPr>
                <w:rFonts w:ascii="Arial" w:hAnsi="Arial" w:cs="Arial"/>
                <w:color w:val="000000"/>
                <w:w w:val="90"/>
                <w:sz w:val="25"/>
                <w:szCs w:val="25"/>
              </w:rPr>
              <w:t xml:space="preserve">nepořádek na pracovišti, pád na staveništních komunikacích a </w:t>
            </w:r>
            <w:r>
              <w:rPr>
                <w:rFonts w:ascii="Arial" w:hAnsi="Arial" w:cs="Arial"/>
                <w:color w:val="000000"/>
                <w:spacing w:val="-1"/>
                <w:w w:val="90"/>
                <w:sz w:val="25"/>
                <w:szCs w:val="25"/>
              </w:rPr>
              <w:t>podlahách</w:t>
            </w:r>
          </w:p>
          <w:p w:rsidR="00280362" w:rsidRDefault="00280362">
            <w:pPr>
              <w:shd w:val="clear" w:color="auto" w:fill="FFFFFF"/>
              <w:spacing w:line="274" w:lineRule="exact"/>
            </w:pPr>
          </w:p>
        </w:tc>
      </w:tr>
      <w:tr w:rsidR="00280362">
        <w:trPr>
          <w:trHeight w:hRule="exact" w:val="288"/>
        </w:trPr>
        <w:tc>
          <w:tcPr>
            <w:tcW w:w="1695" w:type="dxa"/>
            <w:tcBorders>
              <w:left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89"/>
                <w:sz w:val="25"/>
                <w:szCs w:val="25"/>
              </w:rPr>
            </w:pPr>
            <w:r>
              <w:rPr>
                <w:rFonts w:ascii="Arial" w:hAnsi="Arial" w:cs="Arial"/>
                <w:color w:val="000000"/>
                <w:w w:val="89"/>
                <w:sz w:val="25"/>
                <w:szCs w:val="25"/>
              </w:rPr>
              <w:t>nebezpečí vzniku požáru</w:t>
            </w:r>
          </w:p>
          <w:p w:rsidR="00280362" w:rsidRDefault="00280362">
            <w:pPr>
              <w:shd w:val="clear" w:color="auto" w:fill="FFFFFF"/>
            </w:pPr>
          </w:p>
        </w:tc>
      </w:tr>
      <w:tr w:rsidR="00280362">
        <w:trPr>
          <w:trHeight w:hRule="exact" w:val="288"/>
        </w:trPr>
        <w:tc>
          <w:tcPr>
            <w:tcW w:w="1695" w:type="dxa"/>
            <w:tcBorders>
              <w:left w:val="single" w:sz="4" w:space="0" w:color="000000"/>
              <w:bottom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olor w:val="000000"/>
                <w:w w:val="89"/>
                <w:sz w:val="25"/>
                <w:szCs w:val="25"/>
              </w:rPr>
            </w:pPr>
            <w:r>
              <w:rPr>
                <w:rFonts w:ascii="Arial" w:hAnsi="Arial"/>
                <w:color w:val="000000"/>
                <w:w w:val="89"/>
                <w:sz w:val="25"/>
                <w:szCs w:val="25"/>
              </w:rPr>
              <w:t>špatné skladování hořlavých látek a plynů</w:t>
            </w:r>
          </w:p>
          <w:p w:rsidR="00280362" w:rsidRDefault="00280362">
            <w:pPr>
              <w:shd w:val="clear" w:color="auto" w:fill="FFFFFF"/>
            </w:pPr>
          </w:p>
        </w:tc>
      </w:tr>
      <w:tr w:rsidR="00280362">
        <w:trPr>
          <w:trHeight w:hRule="exact" w:val="278"/>
        </w:trPr>
        <w:tc>
          <w:tcPr>
            <w:tcW w:w="1695" w:type="dxa"/>
            <w:tcBorders>
              <w:top w:val="single" w:sz="4" w:space="0" w:color="000000"/>
              <w:left w:val="single" w:sz="4" w:space="0" w:color="000000"/>
            </w:tcBorders>
          </w:tcPr>
          <w:p w:rsidR="00280362" w:rsidRDefault="00280362">
            <w:pPr>
              <w:shd w:val="clear" w:color="auto" w:fill="FFFFFF"/>
              <w:snapToGrid w:val="0"/>
              <w:rPr>
                <w:rFonts w:ascii="Arial" w:hAnsi="Arial" w:cs="Arial"/>
                <w:color w:val="000000"/>
                <w:w w:val="95"/>
                <w:sz w:val="25"/>
                <w:szCs w:val="25"/>
              </w:rPr>
            </w:pPr>
            <w:r>
              <w:rPr>
                <w:rFonts w:ascii="Arial" w:hAnsi="Arial" w:cs="Arial"/>
                <w:color w:val="000000"/>
                <w:w w:val="95"/>
                <w:sz w:val="25"/>
                <w:szCs w:val="25"/>
              </w:rPr>
              <w:t>Pohyb a práce</w:t>
            </w: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0"/>
                <w:sz w:val="25"/>
                <w:szCs w:val="25"/>
              </w:rPr>
            </w:pPr>
            <w:r>
              <w:rPr>
                <w:rFonts w:ascii="Arial" w:hAnsi="Arial" w:cs="Arial"/>
                <w:color w:val="000000"/>
                <w:w w:val="90"/>
                <w:sz w:val="25"/>
                <w:szCs w:val="25"/>
              </w:rPr>
              <w:t>pád materiálu, nářadí a předmětů z výšky</w:t>
            </w:r>
          </w:p>
          <w:p w:rsidR="00280362" w:rsidRDefault="00280362">
            <w:pPr>
              <w:shd w:val="clear" w:color="auto" w:fill="FFFFFF"/>
            </w:pPr>
          </w:p>
        </w:tc>
      </w:tr>
      <w:tr w:rsidR="00280362">
        <w:trPr>
          <w:trHeight w:hRule="exact" w:val="288"/>
        </w:trPr>
        <w:tc>
          <w:tcPr>
            <w:tcW w:w="1695" w:type="dxa"/>
            <w:tcBorders>
              <w:left w:val="single" w:sz="4" w:space="0" w:color="000000"/>
            </w:tcBorders>
          </w:tcPr>
          <w:p w:rsidR="00280362" w:rsidRDefault="00280362">
            <w:pPr>
              <w:shd w:val="clear" w:color="auto" w:fill="FFFFFF"/>
              <w:snapToGrid w:val="0"/>
              <w:rPr>
                <w:rFonts w:ascii="Arial" w:hAnsi="Arial" w:cs="Arial"/>
                <w:color w:val="000000"/>
                <w:spacing w:val="-1"/>
                <w:w w:val="98"/>
                <w:sz w:val="25"/>
                <w:szCs w:val="25"/>
              </w:rPr>
            </w:pPr>
            <w:r>
              <w:rPr>
                <w:rFonts w:ascii="Arial" w:hAnsi="Arial" w:cs="Arial"/>
                <w:color w:val="000000"/>
                <w:spacing w:val="-1"/>
                <w:w w:val="98"/>
                <w:sz w:val="25"/>
                <w:szCs w:val="25"/>
              </w:rPr>
              <w:t>ve výšce</w:t>
            </w: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0"/>
                <w:sz w:val="25"/>
                <w:szCs w:val="25"/>
              </w:rPr>
            </w:pPr>
            <w:r>
              <w:rPr>
                <w:rFonts w:ascii="Arial" w:hAnsi="Arial" w:cs="Arial"/>
                <w:color w:val="000000"/>
                <w:w w:val="90"/>
                <w:sz w:val="25"/>
                <w:szCs w:val="25"/>
              </w:rPr>
              <w:t>propadnutí neúnosnou podlahou</w:t>
            </w:r>
          </w:p>
          <w:p w:rsidR="00280362" w:rsidRDefault="00280362">
            <w:pPr>
              <w:shd w:val="clear" w:color="auto" w:fill="FFFFFF"/>
            </w:pPr>
          </w:p>
        </w:tc>
      </w:tr>
      <w:tr w:rsidR="00280362">
        <w:trPr>
          <w:trHeight w:hRule="exact" w:val="557"/>
        </w:trPr>
        <w:tc>
          <w:tcPr>
            <w:tcW w:w="1695" w:type="dxa"/>
            <w:tcBorders>
              <w:left w:val="single" w:sz="4" w:space="0" w:color="000000"/>
              <w:bottom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spacing w:line="269" w:lineRule="exact"/>
              <w:rPr>
                <w:rFonts w:ascii="Arial" w:hAnsi="Arial" w:cs="Arial"/>
                <w:color w:val="000000"/>
                <w:w w:val="89"/>
                <w:sz w:val="25"/>
                <w:szCs w:val="25"/>
              </w:rPr>
            </w:pPr>
            <w:r>
              <w:rPr>
                <w:rFonts w:ascii="Arial" w:hAnsi="Arial" w:cs="Arial"/>
                <w:color w:val="000000"/>
                <w:w w:val="89"/>
                <w:sz w:val="25"/>
                <w:szCs w:val="25"/>
              </w:rPr>
              <w:t>pád osob ze stavebních konstrukci a žebříků z výšky nebo do hloubky</w:t>
            </w:r>
          </w:p>
          <w:p w:rsidR="00280362" w:rsidRDefault="00280362">
            <w:pPr>
              <w:shd w:val="clear" w:color="auto" w:fill="FFFFFF"/>
              <w:spacing w:line="269" w:lineRule="exact"/>
            </w:pPr>
          </w:p>
        </w:tc>
      </w:tr>
      <w:tr w:rsidR="00280362">
        <w:trPr>
          <w:trHeight w:hRule="exact" w:val="288"/>
        </w:trPr>
        <w:tc>
          <w:tcPr>
            <w:tcW w:w="1695" w:type="dxa"/>
            <w:tcBorders>
              <w:top w:val="single" w:sz="4" w:space="0" w:color="000000"/>
              <w:left w:val="single" w:sz="4" w:space="0" w:color="000000"/>
            </w:tcBorders>
          </w:tcPr>
          <w:p w:rsidR="00280362" w:rsidRDefault="00280362">
            <w:pPr>
              <w:shd w:val="clear" w:color="auto" w:fill="FFFFFF"/>
              <w:snapToGrid w:val="0"/>
              <w:rPr>
                <w:rFonts w:ascii="Arial" w:hAnsi="Arial" w:cs="Arial"/>
                <w:color w:val="000000"/>
                <w:w w:val="94"/>
                <w:sz w:val="25"/>
                <w:szCs w:val="25"/>
              </w:rPr>
            </w:pPr>
            <w:r>
              <w:rPr>
                <w:rFonts w:ascii="Arial" w:hAnsi="Arial" w:cs="Arial"/>
                <w:color w:val="000000"/>
                <w:w w:val="94"/>
                <w:sz w:val="25"/>
                <w:szCs w:val="25"/>
              </w:rPr>
              <w:t>El. zařízení</w:t>
            </w: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olor w:val="000000"/>
                <w:w w:val="88"/>
                <w:sz w:val="25"/>
                <w:szCs w:val="25"/>
              </w:rPr>
            </w:pPr>
            <w:r>
              <w:rPr>
                <w:rFonts w:ascii="Arial" w:hAnsi="Arial"/>
                <w:color w:val="000000"/>
                <w:w w:val="88"/>
                <w:sz w:val="25"/>
                <w:szCs w:val="25"/>
              </w:rPr>
              <w:t>úraz elektrickým proudem při práci s el. nářadím a přístroji</w:t>
            </w:r>
          </w:p>
          <w:p w:rsidR="00280362" w:rsidRDefault="00280362">
            <w:pPr>
              <w:shd w:val="clear" w:color="auto" w:fill="FFFFFF"/>
            </w:pPr>
          </w:p>
        </w:tc>
      </w:tr>
      <w:tr w:rsidR="00280362">
        <w:trPr>
          <w:trHeight w:hRule="exact" w:val="557"/>
        </w:trPr>
        <w:tc>
          <w:tcPr>
            <w:tcW w:w="1695" w:type="dxa"/>
            <w:tcBorders>
              <w:left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spacing w:line="274" w:lineRule="exact"/>
              <w:rPr>
                <w:rFonts w:ascii="Arial" w:hAnsi="Arial"/>
                <w:color w:val="000000"/>
                <w:w w:val="89"/>
                <w:sz w:val="25"/>
                <w:szCs w:val="25"/>
              </w:rPr>
            </w:pPr>
            <w:r>
              <w:rPr>
                <w:rFonts w:ascii="Arial" w:hAnsi="Arial"/>
                <w:color w:val="000000"/>
                <w:w w:val="89"/>
                <w:sz w:val="25"/>
                <w:szCs w:val="25"/>
              </w:rPr>
              <w:t>úraz elektrickým proudem při nebezpečném dotyku živých i neživých částí</w:t>
            </w:r>
          </w:p>
          <w:p w:rsidR="00280362" w:rsidRDefault="00280362">
            <w:pPr>
              <w:shd w:val="clear" w:color="auto" w:fill="FFFFFF"/>
              <w:spacing w:line="274" w:lineRule="exact"/>
            </w:pPr>
          </w:p>
        </w:tc>
      </w:tr>
      <w:tr w:rsidR="00280362">
        <w:trPr>
          <w:trHeight w:hRule="exact" w:val="288"/>
        </w:trPr>
        <w:tc>
          <w:tcPr>
            <w:tcW w:w="1695" w:type="dxa"/>
            <w:tcBorders>
              <w:left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0"/>
                <w:sz w:val="25"/>
                <w:szCs w:val="25"/>
              </w:rPr>
            </w:pPr>
            <w:r>
              <w:rPr>
                <w:rFonts w:ascii="Arial" w:hAnsi="Arial" w:cs="Arial"/>
                <w:color w:val="000000"/>
                <w:w w:val="90"/>
                <w:sz w:val="25"/>
                <w:szCs w:val="25"/>
              </w:rPr>
              <w:t>nebezpečí nahodilého zapnutí</w:t>
            </w:r>
          </w:p>
          <w:p w:rsidR="00280362" w:rsidRDefault="00280362">
            <w:pPr>
              <w:shd w:val="clear" w:color="auto" w:fill="FFFFFF"/>
            </w:pPr>
          </w:p>
        </w:tc>
      </w:tr>
      <w:tr w:rsidR="00280362">
        <w:trPr>
          <w:trHeight w:hRule="exact" w:val="288"/>
        </w:trPr>
        <w:tc>
          <w:tcPr>
            <w:tcW w:w="1695" w:type="dxa"/>
            <w:tcBorders>
              <w:left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0"/>
                <w:sz w:val="25"/>
                <w:szCs w:val="25"/>
              </w:rPr>
            </w:pPr>
            <w:r>
              <w:rPr>
                <w:rFonts w:ascii="Arial" w:hAnsi="Arial" w:cs="Arial"/>
                <w:color w:val="000000"/>
                <w:w w:val="90"/>
                <w:sz w:val="25"/>
                <w:szCs w:val="25"/>
              </w:rPr>
              <w:t>nebezpečí vzniku požáru, popálení</w:t>
            </w:r>
          </w:p>
          <w:p w:rsidR="00280362" w:rsidRDefault="00280362">
            <w:pPr>
              <w:shd w:val="clear" w:color="auto" w:fill="FFFFFF"/>
            </w:pPr>
          </w:p>
        </w:tc>
      </w:tr>
      <w:tr w:rsidR="00280362">
        <w:trPr>
          <w:trHeight w:hRule="exact" w:val="288"/>
        </w:trPr>
        <w:tc>
          <w:tcPr>
            <w:tcW w:w="1695" w:type="dxa"/>
            <w:tcBorders>
              <w:left w:val="single" w:sz="4" w:space="0" w:color="000000"/>
              <w:bottom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0"/>
                <w:sz w:val="25"/>
                <w:szCs w:val="25"/>
              </w:rPr>
            </w:pPr>
            <w:r>
              <w:rPr>
                <w:rFonts w:ascii="Arial" w:hAnsi="Arial" w:cs="Arial"/>
                <w:color w:val="000000"/>
                <w:w w:val="90"/>
                <w:sz w:val="25"/>
                <w:szCs w:val="25"/>
              </w:rPr>
              <w:t>nemožnost rychlého vypnutí elektrického zařízení</w:t>
            </w:r>
          </w:p>
          <w:p w:rsidR="00280362" w:rsidRDefault="00280362">
            <w:pPr>
              <w:shd w:val="clear" w:color="auto" w:fill="FFFFFF"/>
            </w:pPr>
          </w:p>
        </w:tc>
      </w:tr>
      <w:tr w:rsidR="00280362">
        <w:trPr>
          <w:trHeight w:hRule="exact" w:val="278"/>
        </w:trPr>
        <w:tc>
          <w:tcPr>
            <w:tcW w:w="1695" w:type="dxa"/>
            <w:tcBorders>
              <w:top w:val="single" w:sz="4" w:space="0" w:color="000000"/>
              <w:left w:val="single" w:sz="4" w:space="0" w:color="000000"/>
            </w:tcBorders>
          </w:tcPr>
          <w:p w:rsidR="00280362" w:rsidRDefault="00280362">
            <w:pPr>
              <w:shd w:val="clear" w:color="auto" w:fill="FFFFFF"/>
              <w:snapToGrid w:val="0"/>
              <w:rPr>
                <w:rFonts w:ascii="Arial" w:hAnsi="Arial" w:cs="Arial"/>
                <w:color w:val="000000"/>
                <w:w w:val="95"/>
                <w:sz w:val="25"/>
                <w:szCs w:val="25"/>
              </w:rPr>
            </w:pPr>
            <w:r>
              <w:rPr>
                <w:rFonts w:ascii="Arial" w:hAnsi="Arial" w:cs="Arial"/>
                <w:color w:val="000000"/>
                <w:w w:val="95"/>
                <w:sz w:val="25"/>
                <w:szCs w:val="25"/>
              </w:rPr>
              <w:t>Rozvodná</w:t>
            </w: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0"/>
                <w:sz w:val="25"/>
                <w:szCs w:val="25"/>
              </w:rPr>
            </w:pPr>
            <w:r>
              <w:rPr>
                <w:rFonts w:ascii="Arial" w:hAnsi="Arial" w:cs="Arial"/>
                <w:color w:val="000000"/>
                <w:w w:val="90"/>
                <w:sz w:val="25"/>
                <w:szCs w:val="25"/>
              </w:rPr>
              <w:t>nebezpečí nahodilého zapnutí</w:t>
            </w:r>
          </w:p>
          <w:p w:rsidR="00280362" w:rsidRDefault="00280362">
            <w:pPr>
              <w:shd w:val="clear" w:color="auto" w:fill="FFFFFF"/>
            </w:pPr>
          </w:p>
        </w:tc>
      </w:tr>
      <w:tr w:rsidR="00280362">
        <w:trPr>
          <w:trHeight w:hRule="exact" w:val="566"/>
        </w:trPr>
        <w:tc>
          <w:tcPr>
            <w:tcW w:w="1695" w:type="dxa"/>
            <w:tcBorders>
              <w:left w:val="single" w:sz="4" w:space="0" w:color="000000"/>
            </w:tcBorders>
          </w:tcPr>
          <w:p w:rsidR="00280362" w:rsidRDefault="00280362">
            <w:pPr>
              <w:shd w:val="clear" w:color="auto" w:fill="FFFFFF"/>
              <w:snapToGrid w:val="0"/>
              <w:spacing w:line="283" w:lineRule="exact"/>
              <w:rPr>
                <w:rFonts w:ascii="Arial" w:hAnsi="Arial" w:cs="Arial"/>
                <w:color w:val="000000"/>
                <w:sz w:val="25"/>
                <w:szCs w:val="25"/>
              </w:rPr>
            </w:pPr>
            <w:r>
              <w:rPr>
                <w:rFonts w:ascii="Arial" w:hAnsi="Arial" w:cs="Arial"/>
                <w:color w:val="000000"/>
                <w:spacing w:val="-3"/>
                <w:w w:val="96"/>
                <w:sz w:val="25"/>
                <w:szCs w:val="25"/>
              </w:rPr>
              <w:t xml:space="preserve">zařízení, </w:t>
            </w:r>
            <w:r>
              <w:rPr>
                <w:rFonts w:ascii="Arial" w:hAnsi="Arial" w:cs="Arial"/>
                <w:color w:val="000000"/>
                <w:sz w:val="25"/>
                <w:szCs w:val="25"/>
              </w:rPr>
              <w:t>trafostanice</w:t>
            </w:r>
          </w:p>
          <w:p w:rsidR="00280362" w:rsidRDefault="00280362">
            <w:pPr>
              <w:shd w:val="clear" w:color="auto" w:fill="FFFFFF"/>
              <w:spacing w:line="283" w:lineRule="exact"/>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spacing w:line="278" w:lineRule="exact"/>
              <w:rPr>
                <w:rFonts w:ascii="Arial" w:hAnsi="Arial" w:cs="Arial"/>
                <w:color w:val="000000"/>
                <w:w w:val="89"/>
                <w:sz w:val="25"/>
                <w:szCs w:val="25"/>
              </w:rPr>
            </w:pPr>
            <w:r>
              <w:rPr>
                <w:rFonts w:ascii="Arial" w:hAnsi="Arial" w:cs="Arial"/>
                <w:color w:val="000000"/>
                <w:w w:val="89"/>
                <w:sz w:val="25"/>
                <w:szCs w:val="25"/>
              </w:rPr>
              <w:t>možnost ohrožení el. proudem při nebezpečném dotyku živých a neživých částí</w:t>
            </w:r>
          </w:p>
          <w:p w:rsidR="00280362" w:rsidRDefault="00280362">
            <w:pPr>
              <w:shd w:val="clear" w:color="auto" w:fill="FFFFFF"/>
              <w:spacing w:line="278" w:lineRule="exact"/>
            </w:pPr>
          </w:p>
        </w:tc>
      </w:tr>
      <w:tr w:rsidR="00280362">
        <w:trPr>
          <w:trHeight w:hRule="exact" w:val="480"/>
        </w:trPr>
        <w:tc>
          <w:tcPr>
            <w:tcW w:w="1695" w:type="dxa"/>
            <w:tcBorders>
              <w:left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spacing w:line="274" w:lineRule="exact"/>
              <w:rPr>
                <w:rFonts w:ascii="Arial" w:hAnsi="Arial" w:cs="Arial"/>
                <w:color w:val="000000"/>
                <w:w w:val="92"/>
                <w:sz w:val="25"/>
                <w:szCs w:val="25"/>
              </w:rPr>
            </w:pPr>
            <w:r>
              <w:rPr>
                <w:rFonts w:ascii="Arial" w:hAnsi="Arial" w:cs="Arial"/>
                <w:color w:val="000000"/>
                <w:w w:val="90"/>
                <w:sz w:val="25"/>
                <w:szCs w:val="25"/>
              </w:rPr>
              <w:t xml:space="preserve">nebezpečí spojené s pokládkou kabelů - uvolnění bubnu, skřípnutí </w:t>
            </w:r>
            <w:r>
              <w:rPr>
                <w:rFonts w:ascii="Arial" w:hAnsi="Arial" w:cs="Arial"/>
                <w:color w:val="000000"/>
                <w:w w:val="92"/>
                <w:sz w:val="25"/>
                <w:szCs w:val="25"/>
              </w:rPr>
              <w:t>ruky atd......</w:t>
            </w:r>
          </w:p>
          <w:p w:rsidR="00280362" w:rsidRDefault="00280362">
            <w:pPr>
              <w:shd w:val="clear" w:color="auto" w:fill="FFFFFF"/>
              <w:spacing w:line="274" w:lineRule="exact"/>
            </w:pPr>
          </w:p>
        </w:tc>
      </w:tr>
      <w:tr w:rsidR="00280362">
        <w:trPr>
          <w:trHeight w:hRule="exact" w:val="77"/>
        </w:trPr>
        <w:tc>
          <w:tcPr>
            <w:tcW w:w="1695" w:type="dxa"/>
            <w:tcBorders>
              <w:left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pPr>
          </w:p>
          <w:p w:rsidR="00280362" w:rsidRDefault="00280362">
            <w:pPr>
              <w:shd w:val="clear" w:color="auto" w:fill="FFFFFF"/>
            </w:pPr>
          </w:p>
        </w:tc>
      </w:tr>
      <w:tr w:rsidR="00280362">
        <w:trPr>
          <w:trHeight w:hRule="exact" w:val="288"/>
        </w:trPr>
        <w:tc>
          <w:tcPr>
            <w:tcW w:w="1695" w:type="dxa"/>
            <w:tcBorders>
              <w:left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88"/>
                <w:sz w:val="25"/>
                <w:szCs w:val="25"/>
              </w:rPr>
            </w:pPr>
            <w:r>
              <w:rPr>
                <w:rFonts w:ascii="Arial" w:hAnsi="Arial" w:cs="Arial"/>
                <w:color w:val="000000"/>
                <w:w w:val="88"/>
                <w:sz w:val="25"/>
                <w:szCs w:val="25"/>
              </w:rPr>
              <w:t>práce v prostoru pod napětím</w:t>
            </w:r>
          </w:p>
          <w:p w:rsidR="00280362" w:rsidRDefault="00280362">
            <w:pPr>
              <w:shd w:val="clear" w:color="auto" w:fill="FFFFFF"/>
            </w:pPr>
          </w:p>
        </w:tc>
      </w:tr>
      <w:tr w:rsidR="00280362">
        <w:trPr>
          <w:trHeight w:hRule="exact" w:val="288"/>
        </w:trPr>
        <w:tc>
          <w:tcPr>
            <w:tcW w:w="1695" w:type="dxa"/>
            <w:tcBorders>
              <w:left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0"/>
                <w:sz w:val="25"/>
                <w:szCs w:val="25"/>
              </w:rPr>
            </w:pPr>
            <w:r>
              <w:rPr>
                <w:rFonts w:ascii="Arial" w:hAnsi="Arial" w:cs="Arial"/>
                <w:color w:val="000000"/>
                <w:w w:val="90"/>
                <w:sz w:val="25"/>
                <w:szCs w:val="25"/>
              </w:rPr>
              <w:t>nemožnost rychlého vypnutí elektrického zařízení</w:t>
            </w:r>
          </w:p>
          <w:p w:rsidR="00280362" w:rsidRDefault="00280362">
            <w:pPr>
              <w:shd w:val="clear" w:color="auto" w:fill="FFFFFF"/>
            </w:pPr>
          </w:p>
        </w:tc>
      </w:tr>
      <w:tr w:rsidR="00280362">
        <w:trPr>
          <w:trHeight w:hRule="exact" w:val="278"/>
        </w:trPr>
        <w:tc>
          <w:tcPr>
            <w:tcW w:w="1695" w:type="dxa"/>
            <w:tcBorders>
              <w:left w:val="single" w:sz="4" w:space="0" w:color="000000"/>
              <w:bottom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88"/>
                <w:sz w:val="25"/>
                <w:szCs w:val="25"/>
              </w:rPr>
            </w:pPr>
            <w:r>
              <w:rPr>
                <w:rFonts w:ascii="Arial" w:hAnsi="Arial" w:cs="Arial"/>
                <w:color w:val="000000"/>
                <w:w w:val="88"/>
                <w:sz w:val="25"/>
                <w:szCs w:val="25"/>
              </w:rPr>
              <w:t>práce v prostoru pod napětím</w:t>
            </w:r>
          </w:p>
          <w:p w:rsidR="00280362" w:rsidRDefault="00280362">
            <w:pPr>
              <w:shd w:val="clear" w:color="auto" w:fill="FFFFFF"/>
            </w:pPr>
          </w:p>
        </w:tc>
      </w:tr>
      <w:tr w:rsidR="00280362">
        <w:trPr>
          <w:trHeight w:hRule="exact" w:val="288"/>
        </w:trPr>
        <w:tc>
          <w:tcPr>
            <w:tcW w:w="1695" w:type="dxa"/>
            <w:tcBorders>
              <w:top w:val="single" w:sz="4" w:space="0" w:color="000000"/>
              <w:left w:val="single" w:sz="4" w:space="0" w:color="000000"/>
            </w:tcBorders>
          </w:tcPr>
          <w:p w:rsidR="00280362" w:rsidRDefault="00280362">
            <w:pPr>
              <w:shd w:val="clear" w:color="auto" w:fill="FFFFFF"/>
              <w:snapToGrid w:val="0"/>
              <w:rPr>
                <w:rFonts w:ascii="Arial" w:hAnsi="Arial" w:cs="Arial"/>
                <w:color w:val="000000"/>
                <w:w w:val="94"/>
                <w:sz w:val="25"/>
                <w:szCs w:val="25"/>
              </w:rPr>
            </w:pPr>
            <w:r>
              <w:rPr>
                <w:rFonts w:ascii="Arial" w:hAnsi="Arial" w:cs="Arial"/>
                <w:color w:val="000000"/>
                <w:w w:val="94"/>
                <w:sz w:val="25"/>
                <w:szCs w:val="25"/>
              </w:rPr>
              <w:lastRenderedPageBreak/>
              <w:t>Doprava</w:t>
            </w: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0"/>
                <w:sz w:val="25"/>
                <w:szCs w:val="25"/>
              </w:rPr>
            </w:pPr>
            <w:r>
              <w:rPr>
                <w:rFonts w:ascii="Arial" w:hAnsi="Arial" w:cs="Arial"/>
                <w:color w:val="000000"/>
                <w:w w:val="90"/>
                <w:sz w:val="25"/>
                <w:szCs w:val="25"/>
              </w:rPr>
              <w:t>kontakt se stavební dopravou</w:t>
            </w:r>
          </w:p>
          <w:p w:rsidR="00280362" w:rsidRDefault="00280362">
            <w:pPr>
              <w:shd w:val="clear" w:color="auto" w:fill="FFFFFF"/>
            </w:pPr>
          </w:p>
        </w:tc>
      </w:tr>
      <w:tr w:rsidR="00280362">
        <w:trPr>
          <w:trHeight w:hRule="exact" w:val="288"/>
        </w:trPr>
        <w:tc>
          <w:tcPr>
            <w:tcW w:w="1695" w:type="dxa"/>
            <w:tcBorders>
              <w:left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89"/>
                <w:sz w:val="25"/>
                <w:szCs w:val="25"/>
              </w:rPr>
            </w:pPr>
            <w:r>
              <w:rPr>
                <w:rFonts w:ascii="Arial" w:hAnsi="Arial" w:cs="Arial"/>
                <w:color w:val="000000"/>
                <w:w w:val="89"/>
                <w:sz w:val="25"/>
                <w:szCs w:val="25"/>
              </w:rPr>
              <w:t>kontakt se stavebním strojem</w:t>
            </w:r>
          </w:p>
          <w:p w:rsidR="00280362" w:rsidRDefault="00280362">
            <w:pPr>
              <w:shd w:val="clear" w:color="auto" w:fill="FFFFFF"/>
            </w:pPr>
          </w:p>
        </w:tc>
      </w:tr>
      <w:tr w:rsidR="00280362">
        <w:trPr>
          <w:trHeight w:hRule="exact" w:val="557"/>
        </w:trPr>
        <w:tc>
          <w:tcPr>
            <w:tcW w:w="1695" w:type="dxa"/>
            <w:tcBorders>
              <w:left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spacing w:line="274" w:lineRule="exact"/>
              <w:rPr>
                <w:rFonts w:ascii="Arial" w:hAnsi="Arial" w:cs="Arial"/>
                <w:color w:val="000000"/>
                <w:w w:val="90"/>
                <w:sz w:val="25"/>
                <w:szCs w:val="25"/>
              </w:rPr>
            </w:pPr>
            <w:r>
              <w:rPr>
                <w:rFonts w:ascii="Arial" w:hAnsi="Arial" w:cs="Arial"/>
                <w:color w:val="000000"/>
                <w:w w:val="90"/>
                <w:sz w:val="25"/>
                <w:szCs w:val="25"/>
              </w:rPr>
              <w:t>práce a pohyb osob v nebezpečném prostoru jeřábu a přepravovaného břemene</w:t>
            </w:r>
          </w:p>
          <w:p w:rsidR="00280362" w:rsidRDefault="00280362">
            <w:pPr>
              <w:shd w:val="clear" w:color="auto" w:fill="FFFFFF"/>
              <w:spacing w:line="274" w:lineRule="exact"/>
            </w:pPr>
          </w:p>
        </w:tc>
      </w:tr>
      <w:tr w:rsidR="00280362">
        <w:trPr>
          <w:trHeight w:hRule="exact" w:val="307"/>
        </w:trPr>
        <w:tc>
          <w:tcPr>
            <w:tcW w:w="1695" w:type="dxa"/>
            <w:tcBorders>
              <w:left w:val="single" w:sz="4" w:space="0" w:color="000000"/>
              <w:bottom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1"/>
                <w:sz w:val="25"/>
                <w:szCs w:val="25"/>
              </w:rPr>
            </w:pPr>
            <w:r>
              <w:rPr>
                <w:rFonts w:ascii="Arial" w:hAnsi="Arial" w:cs="Arial"/>
                <w:color w:val="000000"/>
                <w:w w:val="91"/>
                <w:sz w:val="25"/>
                <w:szCs w:val="25"/>
              </w:rPr>
              <w:t>hluk, prašnost</w:t>
            </w:r>
          </w:p>
          <w:p w:rsidR="00280362" w:rsidRDefault="00280362">
            <w:pPr>
              <w:shd w:val="clear" w:color="auto" w:fill="FFFFFF"/>
            </w:pPr>
          </w:p>
        </w:tc>
      </w:tr>
      <w:tr w:rsidR="00280362">
        <w:trPr>
          <w:cantSplit/>
          <w:trHeight w:hRule="exact" w:val="298"/>
        </w:trPr>
        <w:tc>
          <w:tcPr>
            <w:tcW w:w="1695" w:type="dxa"/>
            <w:vMerge w:val="restart"/>
            <w:tcBorders>
              <w:top w:val="single" w:sz="4" w:space="0" w:color="000000"/>
              <w:left w:val="single" w:sz="4" w:space="0" w:color="000000"/>
            </w:tcBorders>
          </w:tcPr>
          <w:p w:rsidR="00280362" w:rsidRDefault="00280362">
            <w:pPr>
              <w:shd w:val="clear" w:color="auto" w:fill="FFFFFF"/>
              <w:snapToGrid w:val="0"/>
              <w:spacing w:line="269" w:lineRule="exact"/>
              <w:rPr>
                <w:rFonts w:ascii="Arial" w:hAnsi="Arial" w:cs="Arial"/>
                <w:color w:val="000000"/>
                <w:w w:val="98"/>
              </w:rPr>
            </w:pPr>
            <w:r>
              <w:rPr>
                <w:rFonts w:ascii="Arial" w:hAnsi="Arial" w:cs="Arial"/>
                <w:color w:val="000000"/>
                <w:w w:val="96"/>
              </w:rPr>
              <w:t xml:space="preserve">Práce </w:t>
            </w:r>
            <w:r>
              <w:rPr>
                <w:rFonts w:ascii="Arial" w:hAnsi="Arial" w:cs="Arial"/>
                <w:color w:val="000000"/>
                <w:w w:val="98"/>
              </w:rPr>
              <w:t>s nářadím</w:t>
            </w:r>
          </w:p>
          <w:p w:rsidR="00280362" w:rsidRDefault="00280362">
            <w:pPr>
              <w:shd w:val="clear" w:color="auto" w:fill="FFFFFF"/>
              <w:spacing w:line="269" w:lineRule="exact"/>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rPr>
            </w:pPr>
            <w:r>
              <w:rPr>
                <w:rFonts w:ascii="Arial" w:hAnsi="Arial" w:cs="Arial"/>
                <w:color w:val="000000"/>
                <w:w w:val="93"/>
              </w:rPr>
              <w:t>práce a pohyb osob v nebezpečném prostoru nářadí</w:t>
            </w:r>
          </w:p>
          <w:p w:rsidR="00280362" w:rsidRDefault="00280362">
            <w:pPr>
              <w:shd w:val="clear" w:color="auto" w:fill="FFFFFF"/>
            </w:pPr>
          </w:p>
        </w:tc>
      </w:tr>
      <w:tr w:rsidR="00280362">
        <w:trPr>
          <w:cantSplit/>
          <w:trHeight w:hRule="exact" w:val="278"/>
        </w:trPr>
        <w:tc>
          <w:tcPr>
            <w:tcW w:w="1695" w:type="dxa"/>
            <w:vMerge/>
            <w:tcBorders>
              <w:left w:val="single" w:sz="4" w:space="0" w:color="000000"/>
            </w:tcBorders>
          </w:tcPr>
          <w:p w:rsidR="00280362" w:rsidRDefault="00280362"/>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olor w:val="000000"/>
                <w:w w:val="94"/>
              </w:rPr>
            </w:pPr>
            <w:r>
              <w:rPr>
                <w:rFonts w:ascii="Arial" w:hAnsi="Arial"/>
                <w:color w:val="000000"/>
                <w:w w:val="94"/>
              </w:rPr>
              <w:t>úlet opracovávaného materiálu</w:t>
            </w:r>
          </w:p>
          <w:p w:rsidR="00280362" w:rsidRDefault="00280362">
            <w:pPr>
              <w:shd w:val="clear" w:color="auto" w:fill="FFFFFF"/>
            </w:pPr>
          </w:p>
        </w:tc>
      </w:tr>
      <w:tr w:rsidR="00280362">
        <w:trPr>
          <w:cantSplit/>
          <w:trHeight w:hRule="exact" w:val="288"/>
        </w:trPr>
        <w:tc>
          <w:tcPr>
            <w:tcW w:w="1695" w:type="dxa"/>
            <w:vMerge/>
            <w:tcBorders>
              <w:left w:val="single" w:sz="4" w:space="0" w:color="000000"/>
              <w:bottom w:val="single" w:sz="4" w:space="0" w:color="000000"/>
            </w:tcBorders>
          </w:tcPr>
          <w:p w:rsidR="00280362" w:rsidRDefault="00280362"/>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spacing w:val="-1"/>
                <w:w w:val="95"/>
              </w:rPr>
            </w:pPr>
            <w:r>
              <w:rPr>
                <w:rFonts w:ascii="Arial" w:hAnsi="Arial" w:cs="Arial"/>
                <w:color w:val="000000"/>
                <w:spacing w:val="-1"/>
                <w:w w:val="95"/>
              </w:rPr>
              <w:t>hluk, prašnost</w:t>
            </w:r>
          </w:p>
          <w:p w:rsidR="00280362" w:rsidRDefault="00280362">
            <w:pPr>
              <w:shd w:val="clear" w:color="auto" w:fill="FFFFFF"/>
            </w:pPr>
          </w:p>
        </w:tc>
      </w:tr>
      <w:tr w:rsidR="00280362">
        <w:trPr>
          <w:cantSplit/>
          <w:trHeight w:hRule="exact" w:val="288"/>
        </w:trPr>
        <w:tc>
          <w:tcPr>
            <w:tcW w:w="1695" w:type="dxa"/>
            <w:vMerge w:val="restart"/>
            <w:tcBorders>
              <w:top w:val="single" w:sz="4" w:space="0" w:color="000000"/>
              <w:left w:val="single" w:sz="4" w:space="0" w:color="000000"/>
            </w:tcBorders>
          </w:tcPr>
          <w:p w:rsidR="00280362" w:rsidRDefault="00280362">
            <w:pPr>
              <w:shd w:val="clear" w:color="auto" w:fill="FFFFFF"/>
              <w:snapToGrid w:val="0"/>
              <w:spacing w:line="274" w:lineRule="exact"/>
              <w:rPr>
                <w:rFonts w:ascii="Arial" w:hAnsi="Arial" w:cs="Arial"/>
                <w:color w:val="000000"/>
                <w:w w:val="101"/>
              </w:rPr>
            </w:pPr>
            <w:r>
              <w:rPr>
                <w:rFonts w:ascii="Arial" w:hAnsi="Arial" w:cs="Arial"/>
                <w:color w:val="000000"/>
                <w:w w:val="96"/>
              </w:rPr>
              <w:t xml:space="preserve">Práce </w:t>
            </w:r>
            <w:r>
              <w:rPr>
                <w:rFonts w:ascii="Arial" w:hAnsi="Arial" w:cs="Arial"/>
                <w:color w:val="000000"/>
                <w:w w:val="101"/>
              </w:rPr>
              <w:t xml:space="preserve">s otevřeným </w:t>
            </w:r>
            <w:r>
              <w:rPr>
                <w:rFonts w:ascii="Arial" w:hAnsi="Arial" w:cs="Arial"/>
                <w:color w:val="000000"/>
                <w:spacing w:val="-2"/>
                <w:w w:val="103"/>
              </w:rPr>
              <w:t xml:space="preserve">ohněm, </w:t>
            </w:r>
            <w:r>
              <w:rPr>
                <w:rFonts w:ascii="Arial" w:hAnsi="Arial" w:cs="Arial"/>
                <w:color w:val="000000"/>
                <w:w w:val="101"/>
              </w:rPr>
              <w:t>sváření</w:t>
            </w:r>
          </w:p>
          <w:p w:rsidR="00280362" w:rsidRDefault="00280362">
            <w:pPr>
              <w:shd w:val="clear" w:color="auto" w:fill="FFFFFF"/>
              <w:spacing w:line="274" w:lineRule="exact"/>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rPr>
            </w:pPr>
            <w:r>
              <w:rPr>
                <w:rFonts w:ascii="Arial" w:hAnsi="Arial" w:cs="Arial"/>
                <w:color w:val="000000"/>
                <w:w w:val="93"/>
              </w:rPr>
              <w:t>ohrožení zářením vznikajícím při svařování</w:t>
            </w:r>
          </w:p>
          <w:p w:rsidR="00280362" w:rsidRDefault="00280362">
            <w:pPr>
              <w:shd w:val="clear" w:color="auto" w:fill="FFFFFF"/>
            </w:pPr>
          </w:p>
        </w:tc>
      </w:tr>
      <w:tr w:rsidR="00280362">
        <w:trPr>
          <w:cantSplit/>
          <w:trHeight w:hRule="exact" w:val="288"/>
        </w:trPr>
        <w:tc>
          <w:tcPr>
            <w:tcW w:w="1695" w:type="dxa"/>
            <w:vMerge/>
            <w:tcBorders>
              <w:left w:val="single" w:sz="4" w:space="0" w:color="000000"/>
            </w:tcBorders>
          </w:tcPr>
          <w:p w:rsidR="00280362" w:rsidRDefault="00280362"/>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5"/>
              </w:rPr>
            </w:pPr>
            <w:r>
              <w:rPr>
                <w:rFonts w:ascii="Arial" w:hAnsi="Arial" w:cs="Arial"/>
                <w:color w:val="000000"/>
                <w:w w:val="95"/>
              </w:rPr>
              <w:t>popálení osob, rozstřik kovu, úkap okují, úlomky strusky</w:t>
            </w:r>
          </w:p>
          <w:p w:rsidR="00280362" w:rsidRDefault="00280362">
            <w:pPr>
              <w:shd w:val="clear" w:color="auto" w:fill="FFFFFF"/>
            </w:pPr>
          </w:p>
        </w:tc>
      </w:tr>
      <w:tr w:rsidR="00280362">
        <w:trPr>
          <w:cantSplit/>
          <w:trHeight w:hRule="exact" w:val="538"/>
        </w:trPr>
        <w:tc>
          <w:tcPr>
            <w:tcW w:w="1695" w:type="dxa"/>
            <w:vMerge/>
            <w:tcBorders>
              <w:left w:val="single" w:sz="4" w:space="0" w:color="000000"/>
              <w:bottom w:val="single" w:sz="4" w:space="0" w:color="000000"/>
            </w:tcBorders>
          </w:tcPr>
          <w:p w:rsidR="00280362" w:rsidRDefault="00280362"/>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rPr>
            </w:pPr>
            <w:r>
              <w:rPr>
                <w:rFonts w:ascii="Arial" w:hAnsi="Arial" w:cs="Arial"/>
                <w:color w:val="000000"/>
                <w:w w:val="93"/>
              </w:rPr>
              <w:t>nebezpečí vzniku požáru</w:t>
            </w:r>
          </w:p>
          <w:p w:rsidR="00280362" w:rsidRDefault="00280362">
            <w:pPr>
              <w:shd w:val="clear" w:color="auto" w:fill="FFFFFF"/>
            </w:pPr>
          </w:p>
        </w:tc>
      </w:tr>
      <w:tr w:rsidR="00280362">
        <w:trPr>
          <w:cantSplit/>
          <w:trHeight w:hRule="exact" w:val="288"/>
        </w:trPr>
        <w:tc>
          <w:tcPr>
            <w:tcW w:w="1695" w:type="dxa"/>
            <w:vMerge w:val="restart"/>
            <w:tcBorders>
              <w:top w:val="single" w:sz="4" w:space="0" w:color="000000"/>
              <w:left w:val="single" w:sz="4" w:space="0" w:color="000000"/>
            </w:tcBorders>
          </w:tcPr>
          <w:p w:rsidR="00280362" w:rsidRDefault="00280362">
            <w:pPr>
              <w:shd w:val="clear" w:color="auto" w:fill="FFFFFF"/>
              <w:snapToGrid w:val="0"/>
              <w:rPr>
                <w:rFonts w:ascii="Arial" w:hAnsi="Arial" w:cs="Arial"/>
                <w:color w:val="000000"/>
                <w:w w:val="104"/>
              </w:rPr>
            </w:pPr>
            <w:r>
              <w:rPr>
                <w:rFonts w:ascii="Arial" w:hAnsi="Arial" w:cs="Arial"/>
                <w:color w:val="000000"/>
                <w:w w:val="104"/>
              </w:rPr>
              <w:t>Lidský faktor</w:t>
            </w: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2"/>
              </w:rPr>
            </w:pPr>
            <w:r>
              <w:rPr>
                <w:rFonts w:ascii="Arial" w:hAnsi="Arial" w:cs="Arial"/>
                <w:color w:val="000000"/>
                <w:w w:val="92"/>
              </w:rPr>
              <w:t>práce pod vlivem alkoholu a toxických látek</w:t>
            </w:r>
          </w:p>
          <w:p w:rsidR="00280362" w:rsidRDefault="00280362">
            <w:pPr>
              <w:shd w:val="clear" w:color="auto" w:fill="FFFFFF"/>
            </w:pPr>
          </w:p>
        </w:tc>
      </w:tr>
      <w:tr w:rsidR="00280362">
        <w:trPr>
          <w:cantSplit/>
          <w:trHeight w:hRule="exact" w:val="278"/>
        </w:trPr>
        <w:tc>
          <w:tcPr>
            <w:tcW w:w="1695" w:type="dxa"/>
            <w:vMerge/>
            <w:tcBorders>
              <w:left w:val="single" w:sz="4" w:space="0" w:color="000000"/>
            </w:tcBorders>
          </w:tcPr>
          <w:p w:rsidR="00280362" w:rsidRDefault="00280362"/>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5"/>
              </w:rPr>
            </w:pPr>
            <w:r>
              <w:rPr>
                <w:rFonts w:ascii="Arial" w:hAnsi="Arial" w:cs="Arial"/>
                <w:color w:val="000000"/>
                <w:w w:val="95"/>
              </w:rPr>
              <w:t>neznalost, nebo porušení BOZP, PO</w:t>
            </w:r>
          </w:p>
          <w:p w:rsidR="00280362" w:rsidRDefault="00280362">
            <w:pPr>
              <w:shd w:val="clear" w:color="auto" w:fill="FFFFFF"/>
            </w:pPr>
          </w:p>
        </w:tc>
      </w:tr>
      <w:tr w:rsidR="00280362">
        <w:trPr>
          <w:cantSplit/>
          <w:trHeight w:hRule="exact" w:val="288"/>
        </w:trPr>
        <w:tc>
          <w:tcPr>
            <w:tcW w:w="1695" w:type="dxa"/>
            <w:vMerge/>
            <w:tcBorders>
              <w:left w:val="single" w:sz="4" w:space="0" w:color="000000"/>
            </w:tcBorders>
          </w:tcPr>
          <w:p w:rsidR="00280362" w:rsidRDefault="00280362"/>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rPr>
            </w:pPr>
            <w:r>
              <w:rPr>
                <w:rFonts w:ascii="Arial" w:hAnsi="Arial" w:cs="Arial"/>
                <w:color w:val="000000"/>
                <w:w w:val="93"/>
              </w:rPr>
              <w:t xml:space="preserve">nedodržování návodu k obsluze a </w:t>
            </w:r>
            <w:proofErr w:type="spellStart"/>
            <w:r>
              <w:rPr>
                <w:rFonts w:ascii="Arial" w:hAnsi="Arial" w:cs="Arial"/>
                <w:color w:val="000000"/>
                <w:w w:val="93"/>
              </w:rPr>
              <w:t>TePP</w:t>
            </w:r>
            <w:proofErr w:type="spellEnd"/>
          </w:p>
          <w:p w:rsidR="00280362" w:rsidRDefault="00280362">
            <w:pPr>
              <w:shd w:val="clear" w:color="auto" w:fill="FFFFFF"/>
            </w:pPr>
          </w:p>
        </w:tc>
      </w:tr>
      <w:tr w:rsidR="00280362">
        <w:trPr>
          <w:cantSplit/>
          <w:trHeight w:hRule="exact" w:val="288"/>
        </w:trPr>
        <w:tc>
          <w:tcPr>
            <w:tcW w:w="1695" w:type="dxa"/>
            <w:vMerge/>
            <w:tcBorders>
              <w:left w:val="single" w:sz="4" w:space="0" w:color="000000"/>
              <w:bottom w:val="single" w:sz="4" w:space="0" w:color="000000"/>
            </w:tcBorders>
          </w:tcPr>
          <w:p w:rsidR="00280362" w:rsidRDefault="00280362"/>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olor w:val="000000"/>
                <w:w w:val="93"/>
              </w:rPr>
            </w:pPr>
            <w:r>
              <w:rPr>
                <w:rFonts w:ascii="Arial" w:hAnsi="Arial"/>
                <w:color w:val="000000"/>
                <w:w w:val="93"/>
              </w:rPr>
              <w:t>únava - porušení bezpečnostních přestávek a času mezi směnami</w:t>
            </w:r>
          </w:p>
          <w:p w:rsidR="00280362" w:rsidRDefault="00280362">
            <w:pPr>
              <w:shd w:val="clear" w:color="auto" w:fill="FFFFFF"/>
            </w:pPr>
          </w:p>
        </w:tc>
      </w:tr>
      <w:tr w:rsidR="00280362">
        <w:trPr>
          <w:cantSplit/>
          <w:trHeight w:hRule="exact" w:val="278"/>
        </w:trPr>
        <w:tc>
          <w:tcPr>
            <w:tcW w:w="1695" w:type="dxa"/>
            <w:vMerge w:val="restart"/>
            <w:tcBorders>
              <w:top w:val="single" w:sz="4" w:space="0" w:color="000000"/>
              <w:left w:val="single" w:sz="4" w:space="0" w:color="000000"/>
            </w:tcBorders>
          </w:tcPr>
          <w:p w:rsidR="00280362" w:rsidRDefault="00280362">
            <w:pPr>
              <w:shd w:val="clear" w:color="auto" w:fill="FFFFFF"/>
              <w:snapToGrid w:val="0"/>
              <w:spacing w:line="278" w:lineRule="exact"/>
              <w:rPr>
                <w:rFonts w:ascii="Arial" w:hAnsi="Arial" w:cs="Arial"/>
                <w:color w:val="000000"/>
                <w:w w:val="101"/>
              </w:rPr>
            </w:pPr>
            <w:r>
              <w:rPr>
                <w:rFonts w:ascii="Arial" w:hAnsi="Arial" w:cs="Arial"/>
                <w:color w:val="000000"/>
                <w:spacing w:val="-2"/>
                <w:w w:val="101"/>
              </w:rPr>
              <w:t xml:space="preserve">Ohrožení </w:t>
            </w:r>
            <w:r>
              <w:rPr>
                <w:rFonts w:ascii="Arial" w:hAnsi="Arial" w:cs="Arial"/>
                <w:color w:val="000000"/>
                <w:w w:val="101"/>
              </w:rPr>
              <w:t>okolím</w:t>
            </w:r>
          </w:p>
          <w:p w:rsidR="00280362" w:rsidRDefault="00280362">
            <w:pPr>
              <w:shd w:val="clear" w:color="auto" w:fill="FFFFFF"/>
              <w:spacing w:line="278" w:lineRule="exact"/>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2"/>
              </w:rPr>
            </w:pPr>
            <w:r>
              <w:rPr>
                <w:rFonts w:ascii="Arial" w:hAnsi="Arial" w:cs="Arial"/>
                <w:color w:val="000000"/>
                <w:w w:val="92"/>
              </w:rPr>
              <w:t>kontakt civilistů - vstup na stavbu</w:t>
            </w:r>
          </w:p>
          <w:p w:rsidR="00280362" w:rsidRDefault="00280362">
            <w:pPr>
              <w:shd w:val="clear" w:color="auto" w:fill="FFFFFF"/>
            </w:pPr>
          </w:p>
        </w:tc>
      </w:tr>
      <w:tr w:rsidR="00280362">
        <w:trPr>
          <w:cantSplit/>
          <w:trHeight w:hRule="exact" w:val="566"/>
        </w:trPr>
        <w:tc>
          <w:tcPr>
            <w:tcW w:w="1695" w:type="dxa"/>
            <w:vMerge/>
            <w:tcBorders>
              <w:left w:val="single" w:sz="4" w:space="0" w:color="000000"/>
            </w:tcBorders>
          </w:tcPr>
          <w:p w:rsidR="00280362" w:rsidRDefault="00280362"/>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spacing w:line="278" w:lineRule="exact"/>
              <w:rPr>
                <w:rFonts w:ascii="Arial" w:hAnsi="Arial" w:cs="Arial"/>
                <w:color w:val="000000"/>
                <w:w w:val="95"/>
              </w:rPr>
            </w:pPr>
            <w:r>
              <w:rPr>
                <w:rFonts w:ascii="Arial" w:hAnsi="Arial" w:cs="Arial"/>
                <w:color w:val="000000"/>
                <w:w w:val="95"/>
              </w:rPr>
              <w:t>poškozování bezpečnostních prvků stavby - výstražné tabulky, ohrazení výkopů / zábradlí, oplocení</w:t>
            </w:r>
          </w:p>
          <w:p w:rsidR="00280362" w:rsidRDefault="00280362">
            <w:pPr>
              <w:shd w:val="clear" w:color="auto" w:fill="FFFFFF"/>
              <w:spacing w:line="278" w:lineRule="exact"/>
            </w:pPr>
          </w:p>
        </w:tc>
      </w:tr>
      <w:tr w:rsidR="00280362">
        <w:trPr>
          <w:cantSplit/>
          <w:trHeight w:hRule="exact" w:val="557"/>
        </w:trPr>
        <w:tc>
          <w:tcPr>
            <w:tcW w:w="1695" w:type="dxa"/>
            <w:vMerge/>
            <w:tcBorders>
              <w:left w:val="single" w:sz="4" w:space="0" w:color="000000"/>
              <w:bottom w:val="single" w:sz="4" w:space="0" w:color="000000"/>
            </w:tcBorders>
          </w:tcPr>
          <w:p w:rsidR="00280362" w:rsidRDefault="00280362"/>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spacing w:line="269" w:lineRule="exact"/>
              <w:rPr>
                <w:rFonts w:ascii="Arial" w:hAnsi="Arial" w:cs="Arial"/>
                <w:color w:val="000000"/>
                <w:w w:val="95"/>
              </w:rPr>
            </w:pPr>
            <w:r>
              <w:rPr>
                <w:rFonts w:ascii="Arial" w:hAnsi="Arial" w:cs="Arial"/>
                <w:color w:val="000000"/>
                <w:w w:val="95"/>
              </w:rPr>
              <w:t>krádeže - zábradlí / oplocení, inženýrské sítě, výstražné tabulky, PHM, chemické látky</w:t>
            </w:r>
          </w:p>
          <w:p w:rsidR="00280362" w:rsidRDefault="00280362">
            <w:pPr>
              <w:shd w:val="clear" w:color="auto" w:fill="FFFFFF"/>
              <w:spacing w:line="269" w:lineRule="exact"/>
            </w:pPr>
          </w:p>
        </w:tc>
      </w:tr>
      <w:tr w:rsidR="00280362">
        <w:trPr>
          <w:trHeight w:hRule="exact" w:val="854"/>
        </w:trPr>
        <w:tc>
          <w:tcPr>
            <w:tcW w:w="1695" w:type="dxa"/>
            <w:tcBorders>
              <w:top w:val="single" w:sz="4" w:space="0" w:color="000000"/>
              <w:left w:val="single" w:sz="4" w:space="0" w:color="000000"/>
              <w:bottom w:val="single" w:sz="4" w:space="0" w:color="000000"/>
            </w:tcBorders>
          </w:tcPr>
          <w:p w:rsidR="00280362" w:rsidRDefault="00280362">
            <w:pPr>
              <w:shd w:val="clear" w:color="auto" w:fill="FFFFFF"/>
              <w:snapToGrid w:val="0"/>
              <w:spacing w:line="274" w:lineRule="exact"/>
              <w:rPr>
                <w:rFonts w:ascii="Arial" w:hAnsi="Arial" w:cs="Arial"/>
                <w:color w:val="000000"/>
                <w:w w:val="108"/>
              </w:rPr>
            </w:pPr>
            <w:r>
              <w:rPr>
                <w:rFonts w:ascii="Arial" w:hAnsi="Arial" w:cs="Arial"/>
                <w:color w:val="000000"/>
              </w:rPr>
              <w:t xml:space="preserve">Ohrožení </w:t>
            </w:r>
            <w:r>
              <w:rPr>
                <w:rFonts w:ascii="Arial" w:hAnsi="Arial" w:cs="Arial"/>
                <w:color w:val="000000"/>
                <w:w w:val="102"/>
              </w:rPr>
              <w:t xml:space="preserve">přírodními </w:t>
            </w:r>
            <w:r>
              <w:rPr>
                <w:rFonts w:ascii="Arial" w:hAnsi="Arial" w:cs="Arial"/>
                <w:color w:val="000000"/>
                <w:w w:val="108"/>
              </w:rPr>
              <w:t>vlivy</w:t>
            </w:r>
          </w:p>
          <w:p w:rsidR="00280362" w:rsidRDefault="00280362">
            <w:pPr>
              <w:shd w:val="clear" w:color="auto" w:fill="FFFFFF"/>
              <w:spacing w:line="274" w:lineRule="exact"/>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6"/>
              </w:rPr>
            </w:pPr>
            <w:r>
              <w:rPr>
                <w:rFonts w:ascii="Arial" w:hAnsi="Arial" w:cs="Arial"/>
                <w:color w:val="000000"/>
                <w:w w:val="96"/>
              </w:rPr>
              <w:t>nepřízeň počasí - teplo, chlad, blesk, déšť, námraza, oslnění,</w:t>
            </w:r>
          </w:p>
          <w:p w:rsidR="00280362" w:rsidRDefault="00280362">
            <w:pPr>
              <w:shd w:val="clear" w:color="auto" w:fill="FFFFFF"/>
            </w:pPr>
          </w:p>
        </w:tc>
      </w:tr>
    </w:tbl>
    <w:p w:rsidR="00280362" w:rsidRDefault="00280362">
      <w:pPr>
        <w:sectPr w:rsidR="00280362">
          <w:headerReference w:type="even" r:id="rId12"/>
          <w:headerReference w:type="default" r:id="rId13"/>
          <w:footerReference w:type="even" r:id="rId14"/>
          <w:footerReference w:type="default" r:id="rId15"/>
          <w:headerReference w:type="first" r:id="rId16"/>
          <w:footerReference w:type="first" r:id="rId17"/>
          <w:footnotePr>
            <w:pos w:val="beneathText"/>
          </w:footnotePr>
          <w:pgSz w:w="11905" w:h="16837"/>
          <w:pgMar w:top="1418" w:right="1418" w:bottom="1418" w:left="1418" w:header="709" w:footer="709" w:gutter="0"/>
          <w:cols w:space="708"/>
          <w:docGrid w:linePitch="360"/>
        </w:sectPr>
      </w:pPr>
    </w:p>
    <w:p w:rsidR="00280362" w:rsidRDefault="00280362">
      <w:pPr>
        <w:shd w:val="clear" w:color="auto" w:fill="FFFFFF"/>
        <w:spacing w:before="418"/>
        <w:ind w:left="1325"/>
        <w:rPr>
          <w:rFonts w:ascii="Arial" w:hAnsi="Arial" w:cs="Arial"/>
          <w:b/>
          <w:bCs/>
          <w:color w:val="000000"/>
          <w:spacing w:val="-21"/>
          <w:sz w:val="31"/>
          <w:szCs w:val="31"/>
        </w:rPr>
      </w:pPr>
      <w:r>
        <w:rPr>
          <w:rFonts w:ascii="Arial" w:hAnsi="Arial" w:cs="Arial"/>
          <w:b/>
          <w:bCs/>
          <w:color w:val="000000"/>
          <w:spacing w:val="-21"/>
          <w:sz w:val="31"/>
          <w:szCs w:val="31"/>
        </w:rPr>
        <w:lastRenderedPageBreak/>
        <w:t>Přehled předpisů vztahujících se k bezpečnosti práce ve</w:t>
      </w:r>
    </w:p>
    <w:p w:rsidR="00280362" w:rsidRDefault="00280362">
      <w:pPr>
        <w:shd w:val="clear" w:color="auto" w:fill="FFFFFF"/>
        <w:spacing w:after="216"/>
        <w:ind w:left="4243"/>
        <w:rPr>
          <w:rFonts w:ascii="Arial" w:hAnsi="Arial" w:cs="Arial"/>
          <w:b/>
          <w:bCs/>
          <w:color w:val="000000"/>
          <w:spacing w:val="-23"/>
          <w:sz w:val="31"/>
          <w:szCs w:val="31"/>
        </w:rPr>
      </w:pPr>
      <w:r>
        <w:rPr>
          <w:rFonts w:ascii="Arial" w:hAnsi="Arial" w:cs="Arial"/>
          <w:b/>
          <w:bCs/>
          <w:color w:val="000000"/>
          <w:spacing w:val="-23"/>
          <w:sz w:val="31"/>
          <w:szCs w:val="31"/>
        </w:rPr>
        <w:t>stavebnictví</w:t>
      </w:r>
    </w:p>
    <w:tbl>
      <w:tblPr>
        <w:tblW w:w="0" w:type="auto"/>
        <w:tblInd w:w="153" w:type="dxa"/>
        <w:tblLayout w:type="fixed"/>
        <w:tblCellMar>
          <w:left w:w="40" w:type="dxa"/>
          <w:right w:w="40" w:type="dxa"/>
        </w:tblCellMar>
        <w:tblLook w:val="0000" w:firstRow="0" w:lastRow="0" w:firstColumn="0" w:lastColumn="0" w:noHBand="0" w:noVBand="0"/>
      </w:tblPr>
      <w:tblGrid>
        <w:gridCol w:w="2640"/>
        <w:gridCol w:w="90"/>
        <w:gridCol w:w="6135"/>
      </w:tblGrid>
      <w:tr w:rsidR="00280362">
        <w:trPr>
          <w:trHeight w:hRule="exact" w:val="22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Zákon č. 458/2000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Energetický zákon</w:t>
            </w:r>
          </w:p>
          <w:p w:rsidR="00280362" w:rsidRDefault="00280362">
            <w:pPr>
              <w:shd w:val="clear" w:color="auto" w:fill="FFFFFF"/>
            </w:pPr>
          </w:p>
        </w:tc>
      </w:tr>
      <w:tr w:rsidR="00280362">
        <w:trPr>
          <w:trHeight w:hRule="exact" w:val="422"/>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1"/>
                <w:sz w:val="18"/>
                <w:szCs w:val="18"/>
              </w:rPr>
            </w:pPr>
            <w:r>
              <w:rPr>
                <w:rFonts w:ascii="Arial" w:hAnsi="Arial" w:cs="Arial"/>
                <w:color w:val="000000"/>
                <w:w w:val="91"/>
                <w:sz w:val="18"/>
                <w:szCs w:val="18"/>
              </w:rPr>
              <w:t>Zákon č. 369/2001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4"/>
                <w:sz w:val="18"/>
                <w:szCs w:val="18"/>
              </w:rPr>
            </w:pPr>
            <w:r>
              <w:rPr>
                <w:rFonts w:ascii="Arial" w:hAnsi="Arial" w:cs="Arial"/>
                <w:color w:val="000000"/>
                <w:w w:val="94"/>
                <w:sz w:val="18"/>
                <w:szCs w:val="18"/>
              </w:rPr>
              <w:t>O obecných technických požadavcích zabezpečujících užívání staveb osobami s omezenou schopností pohybu a orientace</w:t>
            </w:r>
          </w:p>
          <w:p w:rsidR="00280362" w:rsidRDefault="00280362">
            <w:pPr>
              <w:shd w:val="clear" w:color="auto" w:fill="FFFFFF"/>
              <w:spacing w:line="206" w:lineRule="exact"/>
            </w:pPr>
          </w:p>
        </w:tc>
      </w:tr>
      <w:tr w:rsidR="00280362">
        <w:trPr>
          <w:trHeight w:hRule="exact" w:val="22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Zákon č. 361/2000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O provozu na pozemních komunikacích</w:t>
            </w:r>
          </w:p>
          <w:p w:rsidR="00280362" w:rsidRDefault="00280362">
            <w:pPr>
              <w:shd w:val="clear" w:color="auto" w:fill="FFFFFF"/>
            </w:pPr>
          </w:p>
        </w:tc>
      </w:tr>
      <w:tr w:rsidR="00280362">
        <w:trPr>
          <w:trHeight w:hRule="exact" w:val="21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Zákon č. 356/2003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O chemických látkách a chemických přípravcích</w:t>
            </w:r>
          </w:p>
          <w:p w:rsidR="00280362" w:rsidRDefault="00280362">
            <w:pPr>
              <w:shd w:val="clear" w:color="auto" w:fill="FFFFFF"/>
            </w:pPr>
          </w:p>
        </w:tc>
      </w:tr>
      <w:tr w:rsidR="00280362">
        <w:trPr>
          <w:trHeight w:hRule="exact" w:val="432"/>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spacing w:val="-1"/>
                <w:w w:val="95"/>
                <w:sz w:val="18"/>
                <w:szCs w:val="18"/>
              </w:rPr>
            </w:pPr>
            <w:r>
              <w:rPr>
                <w:rFonts w:ascii="Arial" w:hAnsi="Arial" w:cs="Arial"/>
                <w:color w:val="000000"/>
                <w:spacing w:val="-1"/>
                <w:w w:val="95"/>
                <w:sz w:val="18"/>
                <w:szCs w:val="18"/>
              </w:rPr>
              <w:t>Zákoně. 353/1 999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4"/>
                <w:sz w:val="18"/>
                <w:szCs w:val="18"/>
              </w:rPr>
            </w:pPr>
            <w:r>
              <w:rPr>
                <w:rFonts w:ascii="Arial" w:hAnsi="Arial" w:cs="Arial"/>
                <w:color w:val="000000"/>
                <w:w w:val="94"/>
                <w:sz w:val="18"/>
                <w:szCs w:val="18"/>
              </w:rPr>
              <w:t>O prevenci závažných havárií způsobených vybranými nebezpečnými chemickými látkami a chemickými přípravky</w:t>
            </w:r>
          </w:p>
          <w:p w:rsidR="00280362" w:rsidRDefault="00280362">
            <w:pPr>
              <w:shd w:val="clear" w:color="auto" w:fill="FFFFFF"/>
              <w:spacing w:line="206" w:lineRule="exact"/>
            </w:pPr>
          </w:p>
        </w:tc>
      </w:tr>
      <w:tr w:rsidR="00280362">
        <w:trPr>
          <w:trHeight w:hRule="exact" w:val="835"/>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Zákon č. 309/2006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4"/>
                <w:sz w:val="18"/>
                <w:szCs w:val="18"/>
              </w:rPr>
            </w:pPr>
            <w:r>
              <w:rPr>
                <w:rFonts w:ascii="Arial" w:hAnsi="Arial" w:cs="Arial"/>
                <w:color w:val="000000"/>
                <w:w w:val="94"/>
                <w:sz w:val="18"/>
                <w:szCs w:val="18"/>
              </w:rPr>
              <w:t>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rsidR="00280362" w:rsidRDefault="00280362">
            <w:pPr>
              <w:shd w:val="clear" w:color="auto" w:fill="FFFFFF"/>
              <w:spacing w:line="206" w:lineRule="exact"/>
            </w:pPr>
          </w:p>
        </w:tc>
      </w:tr>
      <w:tr w:rsidR="00280362">
        <w:trPr>
          <w:trHeight w:hRule="exact" w:val="21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Zákon č. 262/2006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Zákoník práce</w:t>
            </w:r>
          </w:p>
          <w:p w:rsidR="00280362" w:rsidRDefault="00280362">
            <w:pPr>
              <w:shd w:val="clear" w:color="auto" w:fill="FFFFFF"/>
            </w:pPr>
          </w:p>
        </w:tc>
      </w:tr>
      <w:tr w:rsidR="00280362">
        <w:trPr>
          <w:trHeight w:hRule="exact" w:val="22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Zákon č. 258/2000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O ochraně veřejného zdraví</w:t>
            </w:r>
          </w:p>
          <w:p w:rsidR="00280362" w:rsidRDefault="00280362">
            <w:pPr>
              <w:shd w:val="clear" w:color="auto" w:fill="FFFFFF"/>
            </w:pPr>
          </w:p>
        </w:tc>
      </w:tr>
      <w:tr w:rsidR="00280362">
        <w:trPr>
          <w:trHeight w:hRule="exact" w:val="21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Zákon č. 251/2005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2"/>
                <w:sz w:val="18"/>
                <w:szCs w:val="18"/>
              </w:rPr>
            </w:pPr>
            <w:r>
              <w:rPr>
                <w:rFonts w:ascii="Arial" w:hAnsi="Arial" w:cs="Arial"/>
                <w:color w:val="000000"/>
                <w:w w:val="92"/>
                <w:sz w:val="18"/>
                <w:szCs w:val="18"/>
              </w:rPr>
              <w:t>O inspekci práce</w:t>
            </w:r>
          </w:p>
          <w:p w:rsidR="00280362" w:rsidRDefault="00280362">
            <w:pPr>
              <w:shd w:val="clear" w:color="auto" w:fill="FFFFFF"/>
            </w:pPr>
          </w:p>
        </w:tc>
      </w:tr>
      <w:tr w:rsidR="00280362">
        <w:trPr>
          <w:trHeight w:hRule="exact" w:val="22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spacing w:val="-1"/>
                <w:w w:val="95"/>
                <w:sz w:val="18"/>
                <w:szCs w:val="18"/>
              </w:rPr>
            </w:pPr>
            <w:r>
              <w:rPr>
                <w:rFonts w:ascii="Arial" w:hAnsi="Arial" w:cs="Arial"/>
                <w:color w:val="000000"/>
                <w:spacing w:val="-1"/>
                <w:w w:val="95"/>
                <w:sz w:val="18"/>
                <w:szCs w:val="18"/>
              </w:rPr>
              <w:t>Zákoně. 20/1 966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1"/>
                <w:sz w:val="18"/>
                <w:szCs w:val="18"/>
              </w:rPr>
            </w:pPr>
            <w:r>
              <w:rPr>
                <w:rFonts w:ascii="Arial" w:hAnsi="Arial" w:cs="Arial"/>
                <w:color w:val="000000"/>
                <w:w w:val="91"/>
                <w:sz w:val="18"/>
                <w:szCs w:val="18"/>
              </w:rPr>
              <w:t>O péči o zdraví lidu</w:t>
            </w:r>
          </w:p>
          <w:p w:rsidR="00280362" w:rsidRDefault="00280362">
            <w:pPr>
              <w:shd w:val="clear" w:color="auto" w:fill="FFFFFF"/>
            </w:pPr>
          </w:p>
        </w:tc>
      </w:tr>
      <w:tr w:rsidR="00280362">
        <w:trPr>
          <w:trHeight w:hRule="exact" w:val="21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spacing w:val="-1"/>
                <w:w w:val="93"/>
                <w:sz w:val="18"/>
                <w:szCs w:val="18"/>
              </w:rPr>
            </w:pPr>
            <w:r>
              <w:rPr>
                <w:rFonts w:ascii="Arial" w:hAnsi="Arial" w:cs="Arial"/>
                <w:color w:val="000000"/>
                <w:spacing w:val="-1"/>
                <w:w w:val="93"/>
                <w:sz w:val="18"/>
                <w:szCs w:val="18"/>
              </w:rPr>
              <w:t>Zákon č. 1 83/2006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Stavební zákon</w:t>
            </w:r>
          </w:p>
          <w:p w:rsidR="00280362" w:rsidRDefault="00280362">
            <w:pPr>
              <w:shd w:val="clear" w:color="auto" w:fill="FFFFFF"/>
            </w:pPr>
          </w:p>
        </w:tc>
      </w:tr>
      <w:tr w:rsidR="00280362">
        <w:trPr>
          <w:trHeight w:hRule="exact" w:val="22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Zákoně. 174/1 968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O státním odborném dozoru nad bezpečností práce</w:t>
            </w:r>
          </w:p>
          <w:p w:rsidR="00280362" w:rsidRDefault="00280362">
            <w:pPr>
              <w:shd w:val="clear" w:color="auto" w:fill="FFFFFF"/>
            </w:pPr>
          </w:p>
        </w:tc>
      </w:tr>
      <w:tr w:rsidR="00280362">
        <w:trPr>
          <w:trHeight w:hRule="exact" w:val="22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Zákoně. 133/1 985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O požární ochraně</w:t>
            </w:r>
          </w:p>
          <w:p w:rsidR="00280362" w:rsidRDefault="00280362">
            <w:pPr>
              <w:shd w:val="clear" w:color="auto" w:fill="FFFFFF"/>
            </w:pPr>
          </w:p>
        </w:tc>
      </w:tr>
      <w:tr w:rsidR="00280362">
        <w:trPr>
          <w:trHeight w:hRule="exact" w:val="21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2"/>
                <w:sz w:val="18"/>
                <w:szCs w:val="18"/>
              </w:rPr>
            </w:pPr>
            <w:r>
              <w:rPr>
                <w:rFonts w:ascii="Arial" w:hAnsi="Arial" w:cs="Arial"/>
                <w:color w:val="000000"/>
                <w:w w:val="92"/>
                <w:sz w:val="18"/>
                <w:szCs w:val="18"/>
              </w:rPr>
              <w:t xml:space="preserve">Vyhláška MMR ě. 137/1998 </w:t>
            </w:r>
            <w:proofErr w:type="spellStart"/>
            <w:r>
              <w:rPr>
                <w:rFonts w:ascii="Arial" w:hAnsi="Arial" w:cs="Arial"/>
                <w:color w:val="000000"/>
                <w:w w:val="92"/>
                <w:sz w:val="18"/>
                <w:szCs w:val="18"/>
              </w:rPr>
              <w:t>Sb</w:t>
            </w:r>
            <w:proofErr w:type="spellEnd"/>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O obecných technických požadavcích na výstavbu</w:t>
            </w:r>
          </w:p>
          <w:p w:rsidR="00280362" w:rsidRDefault="00280362">
            <w:pPr>
              <w:shd w:val="clear" w:color="auto" w:fill="FFFFFF"/>
            </w:pPr>
          </w:p>
        </w:tc>
      </w:tr>
      <w:tr w:rsidR="00280362">
        <w:trPr>
          <w:trHeight w:hRule="exact" w:val="422"/>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Vyhláška ě. 87/2000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3"/>
                <w:sz w:val="18"/>
                <w:szCs w:val="18"/>
              </w:rPr>
            </w:pPr>
            <w:r>
              <w:rPr>
                <w:rFonts w:ascii="Arial" w:hAnsi="Arial" w:cs="Arial"/>
                <w:color w:val="000000"/>
                <w:w w:val="93"/>
                <w:sz w:val="18"/>
                <w:szCs w:val="18"/>
              </w:rPr>
              <w:t>Kterou se stanoví podmínky požární bezpečnosti při svařování a nahřívání živic v tavných nádobách</w:t>
            </w:r>
          </w:p>
          <w:p w:rsidR="00280362" w:rsidRDefault="00280362">
            <w:pPr>
              <w:shd w:val="clear" w:color="auto" w:fill="FFFFFF"/>
              <w:spacing w:line="206" w:lineRule="exact"/>
            </w:pPr>
          </w:p>
        </w:tc>
      </w:tr>
      <w:tr w:rsidR="00280362">
        <w:trPr>
          <w:trHeight w:hRule="exact" w:val="22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1"/>
                <w:sz w:val="18"/>
                <w:szCs w:val="18"/>
              </w:rPr>
            </w:pPr>
            <w:r>
              <w:rPr>
                <w:rFonts w:ascii="Arial" w:hAnsi="Arial" w:cs="Arial"/>
                <w:color w:val="000000"/>
                <w:w w:val="91"/>
                <w:sz w:val="18"/>
                <w:szCs w:val="18"/>
              </w:rPr>
              <w:t>Vyhláška ě. 50/1 978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O odborné způsobilosti v elektrotechnice</w:t>
            </w:r>
          </w:p>
          <w:p w:rsidR="00280362" w:rsidRDefault="00280362">
            <w:pPr>
              <w:shd w:val="clear" w:color="auto" w:fill="FFFFFF"/>
            </w:pPr>
          </w:p>
        </w:tc>
      </w:tr>
      <w:tr w:rsidR="00280362">
        <w:trPr>
          <w:trHeight w:hRule="exact" w:val="21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Vyhláška ě. 499/2006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O dokumentaci staveb</w:t>
            </w:r>
          </w:p>
          <w:p w:rsidR="00280362" w:rsidRDefault="00280362">
            <w:pPr>
              <w:shd w:val="clear" w:color="auto" w:fill="FFFFFF"/>
            </w:pPr>
          </w:p>
        </w:tc>
      </w:tr>
      <w:tr w:rsidR="00280362">
        <w:trPr>
          <w:trHeight w:hRule="exact" w:val="422"/>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1"/>
                <w:sz w:val="18"/>
                <w:szCs w:val="18"/>
              </w:rPr>
            </w:pPr>
            <w:r>
              <w:rPr>
                <w:rFonts w:ascii="Arial" w:hAnsi="Arial" w:cs="Arial"/>
                <w:color w:val="000000"/>
                <w:w w:val="91"/>
                <w:sz w:val="18"/>
                <w:szCs w:val="18"/>
              </w:rPr>
              <w:t>Vyhláška ě. 48/1 982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4"/>
                <w:sz w:val="18"/>
                <w:szCs w:val="18"/>
              </w:rPr>
            </w:pPr>
            <w:r>
              <w:rPr>
                <w:rFonts w:ascii="Arial" w:hAnsi="Arial" w:cs="Arial"/>
                <w:color w:val="000000"/>
                <w:w w:val="94"/>
                <w:sz w:val="18"/>
                <w:szCs w:val="18"/>
              </w:rPr>
              <w:t>Kterou se stanoví základní požadavky k zajištění bezpečnosti práce a technických zařízení</w:t>
            </w:r>
          </w:p>
          <w:p w:rsidR="00280362" w:rsidRDefault="00280362">
            <w:pPr>
              <w:shd w:val="clear" w:color="auto" w:fill="FFFFFF"/>
              <w:spacing w:line="206" w:lineRule="exact"/>
            </w:pPr>
          </w:p>
        </w:tc>
      </w:tr>
      <w:tr w:rsidR="00280362">
        <w:trPr>
          <w:trHeight w:hRule="exact" w:val="835"/>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Vyhláška ě. 432/2003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spacing w:val="-1"/>
                <w:w w:val="95"/>
                <w:sz w:val="18"/>
                <w:szCs w:val="18"/>
              </w:rPr>
            </w:pPr>
            <w:r>
              <w:rPr>
                <w:rFonts w:ascii="Arial" w:hAnsi="Arial" w:cs="Arial"/>
                <w:color w:val="000000"/>
                <w:w w:val="94"/>
                <w:sz w:val="18"/>
                <w:szCs w:val="18"/>
              </w:rPr>
              <w:t xml:space="preserve">Kterou se stanoví podmínky pro zařazování prací do kategorií, limitní hodnoty ukazatelů biologických expozičních testů, podmínky odběru biologického materiálu pro provádění biologických expozičních testů a náležitosti hlášení prací s azbestem </w:t>
            </w:r>
            <w:r>
              <w:rPr>
                <w:rFonts w:ascii="Arial" w:hAnsi="Arial" w:cs="Arial"/>
                <w:color w:val="000000"/>
                <w:spacing w:val="-1"/>
                <w:w w:val="95"/>
                <w:sz w:val="18"/>
                <w:szCs w:val="18"/>
              </w:rPr>
              <w:t>a biologickými činiteli.</w:t>
            </w:r>
          </w:p>
          <w:p w:rsidR="00280362" w:rsidRDefault="00280362">
            <w:pPr>
              <w:shd w:val="clear" w:color="auto" w:fill="FFFFFF"/>
              <w:spacing w:line="206" w:lineRule="exact"/>
            </w:pPr>
          </w:p>
        </w:tc>
      </w:tr>
      <w:tr w:rsidR="00280362">
        <w:trPr>
          <w:trHeight w:hRule="exact" w:val="634"/>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Vyhláška ě. 288/2003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4"/>
                <w:sz w:val="18"/>
                <w:szCs w:val="18"/>
              </w:rPr>
            </w:pPr>
            <w:r>
              <w:rPr>
                <w:rFonts w:ascii="Arial" w:hAnsi="Arial" w:cs="Arial"/>
                <w:color w:val="000000"/>
                <w:w w:val="94"/>
                <w:sz w:val="18"/>
                <w:szCs w:val="18"/>
              </w:rPr>
              <w:t>Kterou se stanoví práce a pracoviště, které jsou zakázány těhotným ženám, kojícím ženám, matkám do konce devátého měsíce po porodu a mladistvým, a podmínky, za nichž mohou mladiství výjimečně tyto práce konat z důvodu přípravy na povolání</w:t>
            </w:r>
          </w:p>
          <w:p w:rsidR="00280362" w:rsidRDefault="00280362">
            <w:pPr>
              <w:shd w:val="clear" w:color="auto" w:fill="FFFFFF"/>
              <w:spacing w:line="206" w:lineRule="exact"/>
            </w:pPr>
          </w:p>
        </w:tc>
      </w:tr>
      <w:tr w:rsidR="00280362">
        <w:trPr>
          <w:trHeight w:hRule="exact" w:val="422"/>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2"/>
                <w:sz w:val="18"/>
                <w:szCs w:val="18"/>
              </w:rPr>
            </w:pPr>
            <w:r>
              <w:rPr>
                <w:rFonts w:ascii="Arial" w:hAnsi="Arial" w:cs="Arial"/>
                <w:color w:val="000000"/>
                <w:w w:val="92"/>
                <w:sz w:val="18"/>
                <w:szCs w:val="18"/>
              </w:rPr>
              <w:t>Vyhláška ě. 246/2001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11" w:lineRule="exact"/>
              <w:rPr>
                <w:rFonts w:ascii="Arial" w:hAnsi="Arial" w:cs="Arial"/>
                <w:color w:val="000000"/>
                <w:w w:val="94"/>
                <w:sz w:val="18"/>
                <w:szCs w:val="18"/>
              </w:rPr>
            </w:pPr>
            <w:r>
              <w:rPr>
                <w:rFonts w:ascii="Arial" w:hAnsi="Arial" w:cs="Arial"/>
                <w:color w:val="000000"/>
                <w:w w:val="94"/>
                <w:sz w:val="18"/>
                <w:szCs w:val="18"/>
              </w:rPr>
              <w:t>O stanovení podmínek požární bezpečnosti a výkonu státního požárního dozoru (vyhláška o požární prevenci)</w:t>
            </w:r>
          </w:p>
          <w:p w:rsidR="00280362" w:rsidRDefault="00280362">
            <w:pPr>
              <w:shd w:val="clear" w:color="auto" w:fill="FFFFFF"/>
              <w:spacing w:line="211" w:lineRule="exact"/>
            </w:pPr>
          </w:p>
        </w:tc>
      </w:tr>
      <w:tr w:rsidR="00280362">
        <w:trPr>
          <w:trHeight w:hRule="exact" w:val="422"/>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Vyhláška ě. 232/2004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3"/>
                <w:sz w:val="18"/>
                <w:szCs w:val="18"/>
              </w:rPr>
            </w:pPr>
            <w:r>
              <w:rPr>
                <w:rFonts w:ascii="Arial" w:hAnsi="Arial" w:cs="Arial"/>
                <w:color w:val="000000"/>
                <w:w w:val="93"/>
                <w:sz w:val="18"/>
                <w:szCs w:val="18"/>
              </w:rPr>
              <w:t>Kterou se provádějí některá ustanovení zákona o chemických látkách a chemických přípravcích</w:t>
            </w:r>
          </w:p>
          <w:p w:rsidR="00280362" w:rsidRDefault="00280362">
            <w:pPr>
              <w:shd w:val="clear" w:color="auto" w:fill="FFFFFF"/>
              <w:spacing w:line="206" w:lineRule="exact"/>
            </w:pPr>
          </w:p>
        </w:tc>
      </w:tr>
      <w:tr w:rsidR="00280362">
        <w:trPr>
          <w:trHeight w:hRule="exact" w:val="21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Vyhláška ě. 231/2004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2"/>
                <w:sz w:val="18"/>
                <w:szCs w:val="18"/>
              </w:rPr>
            </w:pPr>
            <w:r>
              <w:rPr>
                <w:rFonts w:ascii="Arial" w:hAnsi="Arial" w:cs="Arial"/>
                <w:color w:val="000000"/>
                <w:w w:val="92"/>
                <w:sz w:val="18"/>
                <w:szCs w:val="18"/>
              </w:rPr>
              <w:t>Obsah bezpečnostního listu k chemickým látkám</w:t>
            </w:r>
          </w:p>
          <w:p w:rsidR="00280362" w:rsidRDefault="00280362">
            <w:pPr>
              <w:shd w:val="clear" w:color="auto" w:fill="FFFFFF"/>
            </w:pPr>
          </w:p>
        </w:tc>
      </w:tr>
      <w:tr w:rsidR="00280362">
        <w:trPr>
          <w:trHeight w:hRule="exact" w:val="22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Vyhláška ě. 23/2008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O technických podmínkách požární ochrany staveb</w:t>
            </w:r>
          </w:p>
          <w:p w:rsidR="00280362" w:rsidRDefault="00280362">
            <w:pPr>
              <w:shd w:val="clear" w:color="auto" w:fill="FFFFFF"/>
            </w:pPr>
          </w:p>
        </w:tc>
      </w:tr>
      <w:tr w:rsidR="00280362">
        <w:trPr>
          <w:trHeight w:hRule="exact" w:val="22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1"/>
                <w:sz w:val="18"/>
                <w:szCs w:val="18"/>
              </w:rPr>
            </w:pPr>
            <w:r>
              <w:rPr>
                <w:rFonts w:ascii="Arial" w:hAnsi="Arial" w:cs="Arial"/>
                <w:color w:val="000000"/>
                <w:w w:val="91"/>
                <w:sz w:val="18"/>
                <w:szCs w:val="18"/>
              </w:rPr>
              <w:t>Směrnice MZ ě. 49/1 967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5"/>
                <w:sz w:val="18"/>
                <w:szCs w:val="18"/>
              </w:rPr>
            </w:pPr>
            <w:r>
              <w:rPr>
                <w:rFonts w:ascii="Arial" w:hAnsi="Arial" w:cs="Arial"/>
                <w:color w:val="000000"/>
                <w:w w:val="95"/>
                <w:sz w:val="18"/>
                <w:szCs w:val="18"/>
              </w:rPr>
              <w:t>Zdravotní způsobilost</w:t>
            </w:r>
          </w:p>
          <w:p w:rsidR="00280362" w:rsidRDefault="00280362">
            <w:pPr>
              <w:shd w:val="clear" w:color="auto" w:fill="FFFFFF"/>
            </w:pPr>
          </w:p>
        </w:tc>
      </w:tr>
      <w:tr w:rsidR="00280362">
        <w:trPr>
          <w:trHeight w:hRule="exact" w:val="422"/>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Nařízení vlády ě. 591/2006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4"/>
                <w:sz w:val="18"/>
                <w:szCs w:val="18"/>
              </w:rPr>
            </w:pPr>
            <w:r>
              <w:rPr>
                <w:rFonts w:ascii="Arial" w:hAnsi="Arial" w:cs="Arial"/>
                <w:color w:val="000000"/>
                <w:w w:val="94"/>
                <w:sz w:val="18"/>
                <w:szCs w:val="18"/>
              </w:rPr>
              <w:t xml:space="preserve">O bližších minimálních požadavcích na bezpečnost a ochranu zdraví při </w:t>
            </w:r>
            <w:proofErr w:type="spellStart"/>
            <w:r>
              <w:rPr>
                <w:rFonts w:ascii="Arial" w:hAnsi="Arial" w:cs="Arial"/>
                <w:color w:val="000000"/>
                <w:w w:val="94"/>
                <w:sz w:val="18"/>
                <w:szCs w:val="18"/>
              </w:rPr>
              <w:t>prácí</w:t>
            </w:r>
            <w:proofErr w:type="spellEnd"/>
            <w:r>
              <w:rPr>
                <w:rFonts w:ascii="Arial" w:hAnsi="Arial" w:cs="Arial"/>
                <w:color w:val="000000"/>
                <w:w w:val="94"/>
                <w:sz w:val="18"/>
                <w:szCs w:val="18"/>
              </w:rPr>
              <w:t xml:space="preserve"> na staveništi</w:t>
            </w:r>
          </w:p>
          <w:p w:rsidR="00280362" w:rsidRDefault="00280362">
            <w:pPr>
              <w:shd w:val="clear" w:color="auto" w:fill="FFFFFF"/>
              <w:spacing w:line="206" w:lineRule="exact"/>
            </w:pPr>
          </w:p>
        </w:tc>
      </w:tr>
      <w:tr w:rsidR="00280362">
        <w:trPr>
          <w:trHeight w:hRule="exact" w:val="422"/>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2"/>
                <w:sz w:val="18"/>
                <w:szCs w:val="18"/>
              </w:rPr>
            </w:pPr>
            <w:r>
              <w:rPr>
                <w:rFonts w:ascii="Arial" w:hAnsi="Arial" w:cs="Arial"/>
                <w:color w:val="000000"/>
                <w:w w:val="92"/>
                <w:sz w:val="18"/>
                <w:szCs w:val="18"/>
              </w:rPr>
              <w:t>Nařízení vlády ě. 495/2001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4"/>
                <w:sz w:val="18"/>
                <w:szCs w:val="18"/>
              </w:rPr>
            </w:pPr>
            <w:r>
              <w:rPr>
                <w:rFonts w:ascii="Arial" w:hAnsi="Arial" w:cs="Arial"/>
                <w:color w:val="000000"/>
                <w:w w:val="94"/>
                <w:sz w:val="18"/>
                <w:szCs w:val="18"/>
              </w:rPr>
              <w:t>Kterým se stanoví rozsah a bližší podmínky poskytování osobních ochranných pracovních prostředků, mycích, čisticích a dezinfekčních prostředků</w:t>
            </w:r>
          </w:p>
          <w:p w:rsidR="00280362" w:rsidRDefault="00280362">
            <w:pPr>
              <w:shd w:val="clear" w:color="auto" w:fill="FFFFFF"/>
              <w:spacing w:line="206" w:lineRule="exact"/>
            </w:pPr>
          </w:p>
        </w:tc>
      </w:tr>
      <w:tr w:rsidR="00280362">
        <w:trPr>
          <w:trHeight w:hRule="exact" w:val="624"/>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2"/>
                <w:sz w:val="18"/>
                <w:szCs w:val="18"/>
              </w:rPr>
            </w:pPr>
            <w:r>
              <w:rPr>
                <w:rFonts w:ascii="Arial" w:hAnsi="Arial" w:cs="Arial"/>
                <w:color w:val="000000"/>
                <w:w w:val="92"/>
                <w:sz w:val="18"/>
                <w:szCs w:val="18"/>
              </w:rPr>
              <w:t>Nařízení vlády ě. 494/2001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3"/>
                <w:sz w:val="18"/>
                <w:szCs w:val="18"/>
              </w:rPr>
            </w:pPr>
            <w:r>
              <w:rPr>
                <w:rFonts w:ascii="Arial" w:hAnsi="Arial" w:cs="Arial"/>
                <w:color w:val="000000"/>
                <w:w w:val="94"/>
                <w:sz w:val="18"/>
                <w:szCs w:val="18"/>
              </w:rPr>
              <w:t xml:space="preserve">Kterým se stanoví způsob evidence, hlášení a zasílání záznamu o úrazu, vzor záznamu o úrazu a okruh orgánů a institucí, kterým se ohlašuje pracovní úraz a </w:t>
            </w:r>
            <w:r>
              <w:rPr>
                <w:rFonts w:ascii="Arial" w:hAnsi="Arial" w:cs="Arial"/>
                <w:color w:val="000000"/>
                <w:w w:val="93"/>
                <w:sz w:val="18"/>
                <w:szCs w:val="18"/>
              </w:rPr>
              <w:t>zasílá záznam o úrazu</w:t>
            </w:r>
          </w:p>
          <w:p w:rsidR="00280362" w:rsidRDefault="00280362">
            <w:pPr>
              <w:shd w:val="clear" w:color="auto" w:fill="FFFFFF"/>
              <w:spacing w:line="206" w:lineRule="exact"/>
            </w:pPr>
          </w:p>
        </w:tc>
      </w:tr>
      <w:tr w:rsidR="00280362">
        <w:trPr>
          <w:trHeight w:hRule="exact" w:val="422"/>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Nařízení vlády ě. 406/2004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5"/>
                <w:sz w:val="18"/>
                <w:szCs w:val="18"/>
              </w:rPr>
            </w:pPr>
            <w:r>
              <w:rPr>
                <w:rFonts w:ascii="Arial" w:hAnsi="Arial" w:cs="Arial"/>
                <w:color w:val="000000"/>
                <w:w w:val="93"/>
                <w:sz w:val="18"/>
                <w:szCs w:val="18"/>
              </w:rPr>
              <w:t xml:space="preserve">O bližších požadavcích na zajištění bezpečnosti a ochrany zdraví při práci v </w:t>
            </w:r>
            <w:r>
              <w:rPr>
                <w:rFonts w:ascii="Arial" w:hAnsi="Arial" w:cs="Arial"/>
                <w:color w:val="000000"/>
                <w:w w:val="95"/>
                <w:sz w:val="18"/>
                <w:szCs w:val="18"/>
              </w:rPr>
              <w:t>prostředí s nebezpečím výbuchu.</w:t>
            </w:r>
          </w:p>
          <w:p w:rsidR="00280362" w:rsidRDefault="00280362">
            <w:pPr>
              <w:shd w:val="clear" w:color="auto" w:fill="FFFFFF"/>
              <w:spacing w:line="206" w:lineRule="exact"/>
            </w:pPr>
          </w:p>
        </w:tc>
      </w:tr>
      <w:tr w:rsidR="00280362">
        <w:trPr>
          <w:trHeight w:hRule="exact" w:val="422"/>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2"/>
                <w:sz w:val="18"/>
                <w:szCs w:val="18"/>
              </w:rPr>
            </w:pPr>
            <w:r>
              <w:rPr>
                <w:rFonts w:ascii="Arial" w:hAnsi="Arial" w:cs="Arial"/>
                <w:color w:val="000000"/>
                <w:w w:val="92"/>
                <w:sz w:val="18"/>
                <w:szCs w:val="18"/>
              </w:rPr>
              <w:t>Nařízení vlády ě. 378/2001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2" w:lineRule="exact"/>
              <w:rPr>
                <w:rFonts w:ascii="Arial" w:hAnsi="Arial" w:cs="Arial"/>
                <w:color w:val="000000"/>
                <w:w w:val="94"/>
                <w:sz w:val="18"/>
                <w:szCs w:val="18"/>
              </w:rPr>
            </w:pPr>
            <w:r>
              <w:rPr>
                <w:rFonts w:ascii="Arial" w:hAnsi="Arial" w:cs="Arial"/>
                <w:color w:val="000000"/>
                <w:w w:val="94"/>
                <w:sz w:val="18"/>
                <w:szCs w:val="18"/>
              </w:rPr>
              <w:t>Kterým se stanoví bližší požadavky na bezpečný provoz a používání strojů, technických zařízení, přístrojů a nářadí</w:t>
            </w:r>
          </w:p>
          <w:p w:rsidR="00280362" w:rsidRDefault="00280362">
            <w:pPr>
              <w:shd w:val="clear" w:color="auto" w:fill="FFFFFF"/>
              <w:spacing w:line="202" w:lineRule="exact"/>
            </w:pPr>
          </w:p>
        </w:tc>
      </w:tr>
      <w:tr w:rsidR="00280362">
        <w:trPr>
          <w:trHeight w:hRule="exact" w:val="422"/>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Nařízení vlády ě. 362/2005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11" w:lineRule="exact"/>
              <w:rPr>
                <w:rFonts w:ascii="Arial" w:hAnsi="Arial" w:cs="Arial"/>
                <w:color w:val="000000"/>
                <w:w w:val="93"/>
                <w:sz w:val="18"/>
                <w:szCs w:val="18"/>
              </w:rPr>
            </w:pPr>
            <w:r>
              <w:rPr>
                <w:rFonts w:ascii="Arial" w:hAnsi="Arial" w:cs="Arial"/>
                <w:color w:val="000000"/>
                <w:w w:val="93"/>
                <w:sz w:val="18"/>
                <w:szCs w:val="18"/>
              </w:rPr>
              <w:t>O bližších požadavcích na bezpečnost a ochranu zdraví při práci na pracovištích s nebezpečím pádu z výšky nebo do hloubky</w:t>
            </w:r>
          </w:p>
          <w:p w:rsidR="00280362" w:rsidRDefault="00280362">
            <w:pPr>
              <w:shd w:val="clear" w:color="auto" w:fill="FFFFFF"/>
              <w:spacing w:line="211" w:lineRule="exact"/>
            </w:pPr>
          </w:p>
        </w:tc>
      </w:tr>
      <w:tr w:rsidR="00280362">
        <w:trPr>
          <w:trHeight w:hRule="exact" w:val="22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Nařízení vlády ě. 361/2007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Kterým se stanoví podmínky ochrany zdraví zaměstnanců při práci</w:t>
            </w:r>
          </w:p>
          <w:p w:rsidR="00280362" w:rsidRDefault="00280362">
            <w:pPr>
              <w:shd w:val="clear" w:color="auto" w:fill="FFFFFF"/>
            </w:pPr>
          </w:p>
        </w:tc>
      </w:tr>
      <w:tr w:rsidR="00280362">
        <w:trPr>
          <w:trHeight w:hRule="exact" w:val="21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1"/>
                <w:sz w:val="18"/>
                <w:szCs w:val="18"/>
              </w:rPr>
            </w:pPr>
            <w:r>
              <w:rPr>
                <w:rFonts w:ascii="Arial" w:hAnsi="Arial" w:cs="Arial"/>
                <w:color w:val="000000"/>
                <w:w w:val="91"/>
                <w:sz w:val="18"/>
                <w:szCs w:val="18"/>
              </w:rPr>
              <w:t>Nařízení vlády ě. 290/1 995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Kterým se stanoví seznam nemocí z povolání</w:t>
            </w:r>
          </w:p>
          <w:p w:rsidR="00280362" w:rsidRDefault="00280362">
            <w:pPr>
              <w:shd w:val="clear" w:color="auto" w:fill="FFFFFF"/>
            </w:pPr>
          </w:p>
        </w:tc>
      </w:tr>
      <w:tr w:rsidR="00280362">
        <w:trPr>
          <w:trHeight w:hRule="exact" w:val="634"/>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2"/>
                <w:sz w:val="18"/>
                <w:szCs w:val="18"/>
              </w:rPr>
            </w:pPr>
            <w:r>
              <w:rPr>
                <w:rFonts w:ascii="Arial" w:hAnsi="Arial" w:cs="Arial"/>
                <w:color w:val="000000"/>
                <w:w w:val="92"/>
                <w:sz w:val="18"/>
                <w:szCs w:val="18"/>
              </w:rPr>
              <w:t>Nařízení vlády ě. 28/2001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4"/>
                <w:sz w:val="18"/>
                <w:szCs w:val="18"/>
              </w:rPr>
            </w:pPr>
            <w:r>
              <w:rPr>
                <w:rFonts w:ascii="Arial" w:hAnsi="Arial" w:cs="Arial"/>
                <w:color w:val="000000"/>
                <w:w w:val="94"/>
                <w:sz w:val="18"/>
                <w:szCs w:val="18"/>
              </w:rPr>
              <w:t>Kterým se stanoví způsob organizace práce a pracovních postupů, které je zaměstnavatel povinen zajistit při práci v lese a na pracovištích obdobného charakteru</w:t>
            </w:r>
          </w:p>
          <w:p w:rsidR="00280362" w:rsidRDefault="00280362">
            <w:pPr>
              <w:shd w:val="clear" w:color="auto" w:fill="FFFFFF"/>
              <w:spacing w:line="206" w:lineRule="exact"/>
            </w:pPr>
          </w:p>
        </w:tc>
      </w:tr>
      <w:tr w:rsidR="00280362">
        <w:trPr>
          <w:trHeight w:hRule="exact" w:val="240"/>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spacing w:val="-1"/>
                <w:w w:val="93"/>
                <w:sz w:val="18"/>
                <w:szCs w:val="18"/>
              </w:rPr>
            </w:pPr>
            <w:r>
              <w:rPr>
                <w:rFonts w:ascii="Arial" w:hAnsi="Arial" w:cs="Arial"/>
                <w:color w:val="000000"/>
                <w:spacing w:val="-1"/>
                <w:w w:val="93"/>
                <w:sz w:val="18"/>
                <w:szCs w:val="18"/>
              </w:rPr>
              <w:t>Nařízení vlády ě. 168/2002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Kterým se stanoví způsob organizace práce a pracovních postupů, které je</w:t>
            </w:r>
          </w:p>
          <w:p w:rsidR="00280362" w:rsidRDefault="00280362">
            <w:pPr>
              <w:shd w:val="clear" w:color="auto" w:fill="FFFFFF"/>
            </w:pPr>
          </w:p>
        </w:tc>
      </w:tr>
      <w:tr w:rsidR="00280362">
        <w:trPr>
          <w:trHeight w:hRule="exact" w:val="221"/>
        </w:trPr>
        <w:tc>
          <w:tcPr>
            <w:tcW w:w="8865" w:type="dxa"/>
            <w:gridSpan w:val="3"/>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zaměstnavatel povinen zajistit při provozování dopravy dopravními prostředky</w:t>
            </w:r>
          </w:p>
          <w:p w:rsidR="00280362" w:rsidRDefault="00280362">
            <w:pPr>
              <w:shd w:val="clear" w:color="auto" w:fill="FFFFFF"/>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lastRenderedPageBreak/>
              <w:t>Nařízení vlády č. 1 63/2002 Sb.</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Kterým se stanoví technické požadavky na vybrané stavební výrobky</w:t>
            </w:r>
          </w:p>
          <w:p w:rsidR="00280362" w:rsidRDefault="00280362">
            <w:pPr>
              <w:shd w:val="clear" w:color="auto" w:fill="FFFFFF"/>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spacing w:val="-1"/>
                <w:w w:val="94"/>
                <w:sz w:val="18"/>
                <w:szCs w:val="18"/>
              </w:rPr>
            </w:pPr>
            <w:r>
              <w:rPr>
                <w:rFonts w:ascii="Arial" w:hAnsi="Arial" w:cs="Arial"/>
                <w:color w:val="000000"/>
                <w:spacing w:val="-1"/>
                <w:w w:val="94"/>
                <w:sz w:val="18"/>
                <w:szCs w:val="18"/>
              </w:rPr>
              <w:t>Nařízení vlády č. 1 48/2006 Sb.</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2"/>
                <w:sz w:val="18"/>
                <w:szCs w:val="18"/>
              </w:rPr>
            </w:pPr>
            <w:r>
              <w:rPr>
                <w:rFonts w:ascii="Arial" w:hAnsi="Arial" w:cs="Arial"/>
                <w:color w:val="000000"/>
                <w:w w:val="92"/>
                <w:sz w:val="18"/>
                <w:szCs w:val="18"/>
              </w:rPr>
              <w:t>Hluk a vibrace</w:t>
            </w:r>
          </w:p>
          <w:p w:rsidR="00280362" w:rsidRDefault="00280362">
            <w:pPr>
              <w:shd w:val="clear" w:color="auto" w:fill="FFFFFF"/>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7"/>
                <w:sz w:val="18"/>
                <w:szCs w:val="18"/>
              </w:rPr>
            </w:pPr>
            <w:r>
              <w:rPr>
                <w:rFonts w:ascii="Arial" w:hAnsi="Arial" w:cs="Arial"/>
                <w:color w:val="000000"/>
                <w:w w:val="97"/>
                <w:sz w:val="18"/>
                <w:szCs w:val="18"/>
              </w:rPr>
              <w:t>Nařízení vlády č. 11/2002Sb.</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Kterým se stanoví vzhled, umístění bezpečnostních značek a zavedení signálů</w:t>
            </w:r>
          </w:p>
          <w:p w:rsidR="00280362" w:rsidRDefault="00280362">
            <w:pPr>
              <w:shd w:val="clear" w:color="auto" w:fill="FFFFFF"/>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Nařízení vlády č. 1 01/2005 Sb.</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O podrobnějších požadavcích na pracoviště a pracovní prostředí</w:t>
            </w:r>
          </w:p>
          <w:p w:rsidR="00280362" w:rsidRDefault="00280362">
            <w:pPr>
              <w:shd w:val="clear" w:color="auto" w:fill="FFFFFF"/>
            </w:pPr>
          </w:p>
        </w:tc>
      </w:tr>
      <w:tr w:rsidR="00280362">
        <w:trPr>
          <w:trHeight w:hRule="exact" w:val="422"/>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1"/>
                <w:sz w:val="16"/>
                <w:szCs w:val="16"/>
              </w:rPr>
            </w:pPr>
            <w:r>
              <w:rPr>
                <w:rFonts w:ascii="Arial" w:hAnsi="Arial"/>
                <w:color w:val="000000"/>
                <w:w w:val="101"/>
                <w:sz w:val="16"/>
                <w:szCs w:val="16"/>
              </w:rPr>
              <w:t>ČSN ISO 9244 (27 7509)</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4"/>
                <w:sz w:val="18"/>
                <w:szCs w:val="18"/>
              </w:rPr>
            </w:pPr>
            <w:r>
              <w:rPr>
                <w:rFonts w:ascii="Arial" w:hAnsi="Arial" w:cs="Arial"/>
                <w:color w:val="000000"/>
                <w:w w:val="94"/>
                <w:sz w:val="18"/>
                <w:szCs w:val="18"/>
              </w:rPr>
              <w:t>Stroje pro zemní práce - Bezpečnostní značky a označení rizika - Všeobecné zásady</w:t>
            </w:r>
          </w:p>
          <w:p w:rsidR="00280362" w:rsidRDefault="00280362">
            <w:pPr>
              <w:shd w:val="clear" w:color="auto" w:fill="FFFFFF"/>
              <w:spacing w:line="206" w:lineRule="exact"/>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3"/>
                <w:sz w:val="16"/>
                <w:szCs w:val="16"/>
              </w:rPr>
            </w:pPr>
            <w:r>
              <w:rPr>
                <w:rFonts w:ascii="Arial" w:hAnsi="Arial"/>
                <w:color w:val="000000"/>
                <w:w w:val="103"/>
                <w:sz w:val="16"/>
                <w:szCs w:val="16"/>
              </w:rPr>
              <w:t>ČSN ISO 12480-1</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Jeřáby - Bezpečné používání</w:t>
            </w:r>
          </w:p>
          <w:p w:rsidR="00280362" w:rsidRDefault="00280362">
            <w:pPr>
              <w:shd w:val="clear" w:color="auto" w:fill="FFFFFF"/>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2"/>
                <w:sz w:val="16"/>
                <w:szCs w:val="16"/>
              </w:rPr>
            </w:pPr>
            <w:r>
              <w:rPr>
                <w:rFonts w:ascii="Arial" w:hAnsi="Arial"/>
                <w:color w:val="000000"/>
                <w:w w:val="102"/>
                <w:sz w:val="16"/>
                <w:szCs w:val="16"/>
              </w:rPr>
              <w:t>ČSN EN 812 nebo 443 (83 2145)</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Průmyslové přilby chránící při nárazu hlavou</w:t>
            </w:r>
          </w:p>
          <w:p w:rsidR="00280362" w:rsidRDefault="00280362">
            <w:pPr>
              <w:shd w:val="clear" w:color="auto" w:fill="FFFFFF"/>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94"/>
                <w:sz w:val="16"/>
                <w:szCs w:val="16"/>
              </w:rPr>
            </w:pPr>
            <w:r>
              <w:rPr>
                <w:rFonts w:ascii="Arial" w:hAnsi="Arial"/>
                <w:color w:val="000000"/>
                <w:w w:val="94"/>
                <w:sz w:val="16"/>
                <w:szCs w:val="16"/>
              </w:rPr>
              <w:t>ČSN EN 501 10-1</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Obsluha a práce na elektrických zařízeních</w:t>
            </w:r>
          </w:p>
          <w:p w:rsidR="00280362" w:rsidRDefault="00280362">
            <w:pPr>
              <w:shd w:val="clear" w:color="auto" w:fill="FFFFFF"/>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1"/>
                <w:sz w:val="16"/>
                <w:szCs w:val="16"/>
              </w:rPr>
            </w:pPr>
            <w:r>
              <w:rPr>
                <w:rFonts w:ascii="Arial" w:hAnsi="Arial"/>
                <w:color w:val="000000"/>
                <w:w w:val="101"/>
                <w:sz w:val="16"/>
                <w:szCs w:val="16"/>
              </w:rPr>
              <w:t>ČSN EN 397 (83 21 41)</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Průmyslové ochranné přilby</w:t>
            </w:r>
          </w:p>
          <w:p w:rsidR="00280362" w:rsidRDefault="00280362">
            <w:pPr>
              <w:shd w:val="clear" w:color="auto" w:fill="FFFFFF"/>
            </w:pPr>
          </w:p>
        </w:tc>
      </w:tr>
      <w:tr w:rsidR="00280362">
        <w:trPr>
          <w:trHeight w:hRule="exact" w:val="422"/>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2"/>
                <w:sz w:val="16"/>
                <w:szCs w:val="16"/>
              </w:rPr>
            </w:pPr>
            <w:r>
              <w:rPr>
                <w:rFonts w:ascii="Arial" w:hAnsi="Arial"/>
                <w:color w:val="000000"/>
                <w:w w:val="102"/>
                <w:sz w:val="16"/>
                <w:szCs w:val="16"/>
              </w:rPr>
              <w:t>ČSN EN 365</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spacing w:val="-1"/>
                <w:w w:val="95"/>
                <w:sz w:val="18"/>
                <w:szCs w:val="18"/>
              </w:rPr>
            </w:pPr>
            <w:r>
              <w:rPr>
                <w:rFonts w:ascii="Arial" w:hAnsi="Arial" w:cs="Arial"/>
                <w:color w:val="000000"/>
                <w:w w:val="93"/>
                <w:sz w:val="18"/>
                <w:szCs w:val="18"/>
              </w:rPr>
              <w:t xml:space="preserve">OOPP proti pádu z výšky. Všeobecné požadavky na návody </w:t>
            </w:r>
            <w:r>
              <w:rPr>
                <w:rFonts w:ascii="Arial" w:hAnsi="Arial" w:cs="Arial"/>
                <w:color w:val="000000"/>
                <w:spacing w:val="-1"/>
                <w:w w:val="95"/>
                <w:sz w:val="18"/>
                <w:szCs w:val="18"/>
              </w:rPr>
              <w:t>a zkoušky</w:t>
            </w:r>
          </w:p>
          <w:p w:rsidR="00280362" w:rsidRDefault="00280362">
            <w:pPr>
              <w:shd w:val="clear" w:color="auto" w:fill="FFFFFF"/>
              <w:spacing w:line="206" w:lineRule="exact"/>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2"/>
                <w:sz w:val="16"/>
                <w:szCs w:val="16"/>
              </w:rPr>
            </w:pPr>
            <w:r>
              <w:rPr>
                <w:rFonts w:ascii="Arial" w:hAnsi="Arial"/>
                <w:color w:val="000000"/>
                <w:w w:val="102"/>
                <w:sz w:val="16"/>
                <w:szCs w:val="16"/>
              </w:rPr>
              <w:t>ČSN EN 363</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OOPP proti pádu z výšky. Systémy zachycení pádu</w:t>
            </w:r>
          </w:p>
          <w:p w:rsidR="00280362" w:rsidRDefault="00280362">
            <w:pPr>
              <w:shd w:val="clear" w:color="auto" w:fill="FFFFFF"/>
            </w:pPr>
          </w:p>
        </w:tc>
      </w:tr>
      <w:tr w:rsidR="00280362">
        <w:trPr>
          <w:trHeight w:hRule="exact" w:val="432"/>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2"/>
                <w:sz w:val="16"/>
                <w:szCs w:val="16"/>
              </w:rPr>
            </w:pPr>
            <w:r>
              <w:rPr>
                <w:rFonts w:ascii="Arial" w:hAnsi="Arial"/>
                <w:color w:val="000000"/>
                <w:w w:val="102"/>
                <w:sz w:val="16"/>
                <w:szCs w:val="16"/>
              </w:rPr>
              <w:t>ČSN EN 358</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4"/>
                <w:sz w:val="18"/>
                <w:szCs w:val="18"/>
              </w:rPr>
            </w:pPr>
            <w:r>
              <w:rPr>
                <w:rFonts w:ascii="Arial" w:hAnsi="Arial" w:cs="Arial"/>
                <w:color w:val="000000"/>
                <w:w w:val="94"/>
                <w:sz w:val="18"/>
                <w:szCs w:val="18"/>
              </w:rPr>
              <w:t>OOPP pro pracovní polohování a prevenci proti pádu z výšky. Pracovní polohovací prostředky</w:t>
            </w:r>
          </w:p>
          <w:p w:rsidR="00280362" w:rsidRDefault="00280362">
            <w:pPr>
              <w:shd w:val="clear" w:color="auto" w:fill="FFFFFF"/>
              <w:spacing w:line="206" w:lineRule="exact"/>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2"/>
                <w:sz w:val="16"/>
                <w:szCs w:val="16"/>
              </w:rPr>
            </w:pPr>
            <w:r>
              <w:rPr>
                <w:rFonts w:ascii="Arial" w:hAnsi="Arial"/>
                <w:color w:val="000000"/>
                <w:w w:val="102"/>
                <w:sz w:val="16"/>
                <w:szCs w:val="16"/>
              </w:rPr>
              <w:t>ČSN EN 280 (27 5004)</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5"/>
                <w:sz w:val="18"/>
                <w:szCs w:val="18"/>
              </w:rPr>
            </w:pPr>
            <w:r>
              <w:rPr>
                <w:rFonts w:ascii="Arial" w:hAnsi="Arial" w:cs="Arial"/>
                <w:color w:val="000000"/>
                <w:w w:val="95"/>
                <w:sz w:val="18"/>
                <w:szCs w:val="18"/>
              </w:rPr>
              <w:t>Pohyblivé pracovní plošiny. Montáž, provoz, zkoušení a údržba</w:t>
            </w:r>
          </w:p>
          <w:p w:rsidR="00280362" w:rsidRDefault="00280362">
            <w:pPr>
              <w:shd w:val="clear" w:color="auto" w:fill="FFFFFF"/>
            </w:pPr>
          </w:p>
        </w:tc>
      </w:tr>
      <w:tr w:rsidR="00280362">
        <w:trPr>
          <w:trHeight w:hRule="exact" w:val="422"/>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11"/>
                <w:sz w:val="16"/>
                <w:szCs w:val="16"/>
              </w:rPr>
            </w:pPr>
            <w:r>
              <w:rPr>
                <w:rFonts w:ascii="Arial" w:hAnsi="Arial"/>
                <w:color w:val="000000"/>
                <w:w w:val="111"/>
                <w:sz w:val="16"/>
                <w:szCs w:val="16"/>
              </w:rPr>
              <w:t>ČSN EN 1808(275003)</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5"/>
                <w:sz w:val="18"/>
                <w:szCs w:val="18"/>
              </w:rPr>
            </w:pPr>
            <w:r>
              <w:rPr>
                <w:rFonts w:ascii="Arial" w:hAnsi="Arial" w:cs="Arial"/>
                <w:color w:val="000000"/>
                <w:w w:val="95"/>
                <w:sz w:val="18"/>
                <w:szCs w:val="18"/>
              </w:rPr>
              <w:t>Bezpečnostní požadavky na závěsné plošiny - konstrukční výpočty, kritická stabilita - Zkoušky</w:t>
            </w:r>
          </w:p>
          <w:p w:rsidR="00280362" w:rsidRDefault="00280362">
            <w:pPr>
              <w:shd w:val="clear" w:color="auto" w:fill="FFFFFF"/>
              <w:spacing w:line="206" w:lineRule="exact"/>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7"/>
                <w:sz w:val="16"/>
                <w:szCs w:val="16"/>
              </w:rPr>
            </w:pPr>
            <w:r>
              <w:rPr>
                <w:rFonts w:ascii="Arial" w:hAnsi="Arial"/>
                <w:color w:val="000000"/>
                <w:w w:val="107"/>
                <w:sz w:val="16"/>
                <w:szCs w:val="16"/>
              </w:rPr>
              <w:t>ČSN EN 131-2 (493830)</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olor w:val="000000"/>
                <w:w w:val="96"/>
                <w:sz w:val="18"/>
                <w:szCs w:val="18"/>
              </w:rPr>
            </w:pPr>
            <w:r>
              <w:rPr>
                <w:rFonts w:ascii="Arial" w:hAnsi="Arial"/>
                <w:color w:val="000000"/>
                <w:w w:val="96"/>
                <w:sz w:val="18"/>
                <w:szCs w:val="18"/>
              </w:rPr>
              <w:t>Žebříky. Požadavky, zkoušení, značení</w:t>
            </w:r>
          </w:p>
          <w:p w:rsidR="00280362" w:rsidRDefault="00280362">
            <w:pPr>
              <w:shd w:val="clear" w:color="auto" w:fill="FFFFFF"/>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5"/>
                <w:sz w:val="16"/>
                <w:szCs w:val="16"/>
              </w:rPr>
            </w:pPr>
            <w:r>
              <w:rPr>
                <w:rFonts w:ascii="Arial" w:hAnsi="Arial"/>
                <w:color w:val="000000"/>
                <w:w w:val="105"/>
                <w:sz w:val="16"/>
                <w:szCs w:val="16"/>
              </w:rPr>
              <w:t>ČSN EN 131-1 (493830)</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olor w:val="000000"/>
                <w:w w:val="95"/>
                <w:sz w:val="18"/>
                <w:szCs w:val="18"/>
              </w:rPr>
            </w:pPr>
            <w:r>
              <w:rPr>
                <w:rFonts w:ascii="Arial" w:hAnsi="Arial"/>
                <w:color w:val="000000"/>
                <w:w w:val="95"/>
                <w:sz w:val="18"/>
                <w:szCs w:val="18"/>
              </w:rPr>
              <w:t>Žebříky - Termíny, druhy, funkční rozměry</w:t>
            </w:r>
          </w:p>
          <w:p w:rsidR="00280362" w:rsidRDefault="00280362">
            <w:pPr>
              <w:shd w:val="clear" w:color="auto" w:fill="FFFFFF"/>
            </w:pPr>
          </w:p>
        </w:tc>
      </w:tr>
      <w:tr w:rsidR="00280362">
        <w:trPr>
          <w:trHeight w:hRule="exact" w:val="422"/>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11"/>
                <w:sz w:val="16"/>
                <w:szCs w:val="16"/>
              </w:rPr>
            </w:pPr>
            <w:r>
              <w:rPr>
                <w:rFonts w:ascii="Arial" w:hAnsi="Arial"/>
                <w:color w:val="000000"/>
                <w:w w:val="111"/>
                <w:sz w:val="16"/>
                <w:szCs w:val="16"/>
              </w:rPr>
              <w:t>ČSN EN 1298(738113)</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spacing w:line="202" w:lineRule="exact"/>
              <w:rPr>
                <w:rFonts w:ascii="Arial" w:hAnsi="Arial" w:cs="Arial"/>
                <w:color w:val="000000"/>
                <w:w w:val="95"/>
                <w:sz w:val="18"/>
                <w:szCs w:val="18"/>
              </w:rPr>
            </w:pPr>
            <w:r>
              <w:rPr>
                <w:rFonts w:ascii="Arial" w:hAnsi="Arial" w:cs="Arial"/>
                <w:color w:val="000000"/>
                <w:w w:val="93"/>
                <w:sz w:val="18"/>
                <w:szCs w:val="18"/>
              </w:rPr>
              <w:t xml:space="preserve">Pojízdná pracovní lešení. Pravidla a zásady pro vypracování návodu na montáž a </w:t>
            </w:r>
            <w:r>
              <w:rPr>
                <w:rFonts w:ascii="Arial" w:hAnsi="Arial" w:cs="Arial"/>
                <w:color w:val="000000"/>
                <w:w w:val="95"/>
                <w:sz w:val="18"/>
                <w:szCs w:val="18"/>
              </w:rPr>
              <w:t>používání</w:t>
            </w:r>
          </w:p>
          <w:p w:rsidR="00280362" w:rsidRDefault="00280362">
            <w:pPr>
              <w:shd w:val="clear" w:color="auto" w:fill="FFFFFF"/>
              <w:spacing w:line="202" w:lineRule="exact"/>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11"/>
                <w:sz w:val="16"/>
                <w:szCs w:val="16"/>
              </w:rPr>
            </w:pPr>
            <w:r>
              <w:rPr>
                <w:rFonts w:ascii="Arial" w:hAnsi="Arial"/>
                <w:color w:val="000000"/>
                <w:w w:val="111"/>
                <w:sz w:val="16"/>
                <w:szCs w:val="16"/>
              </w:rPr>
              <w:t>ČSN EN 12812(738108)</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Podpěrná lešení</w:t>
            </w:r>
          </w:p>
          <w:p w:rsidR="00280362" w:rsidRDefault="00280362">
            <w:pPr>
              <w:shd w:val="clear" w:color="auto" w:fill="FFFFFF"/>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7"/>
                <w:sz w:val="16"/>
                <w:szCs w:val="16"/>
              </w:rPr>
            </w:pPr>
            <w:r>
              <w:rPr>
                <w:rFonts w:ascii="Arial" w:hAnsi="Arial"/>
                <w:color w:val="000000"/>
                <w:w w:val="107"/>
                <w:sz w:val="16"/>
                <w:szCs w:val="16"/>
              </w:rPr>
              <w:t>ČSN EN 1263-2 (738114)</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Záchytné sítě - část 2: Bezpečnostní požadavky pro osazování záchytných sítí</w:t>
            </w:r>
          </w:p>
          <w:p w:rsidR="00280362" w:rsidRDefault="00280362">
            <w:pPr>
              <w:shd w:val="clear" w:color="auto" w:fill="FFFFFF"/>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5"/>
                <w:sz w:val="16"/>
                <w:szCs w:val="16"/>
              </w:rPr>
            </w:pPr>
            <w:r>
              <w:rPr>
                <w:rFonts w:ascii="Arial" w:hAnsi="Arial"/>
                <w:color w:val="000000"/>
                <w:w w:val="105"/>
                <w:sz w:val="16"/>
                <w:szCs w:val="16"/>
              </w:rPr>
              <w:t>ČSN EN 1263-1 (738114)</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Záchytné sítě - část 1 : Bezpečnostní požadavky, zkušební metody</w:t>
            </w:r>
          </w:p>
          <w:p w:rsidR="00280362" w:rsidRDefault="00280362">
            <w:pPr>
              <w:shd w:val="clear" w:color="auto" w:fill="FFFFFF"/>
            </w:pPr>
          </w:p>
        </w:tc>
      </w:tr>
      <w:tr w:rsidR="00280362">
        <w:trPr>
          <w:trHeight w:hRule="exact" w:val="422"/>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spacing w:val="10"/>
                <w:w w:val="102"/>
                <w:sz w:val="16"/>
                <w:szCs w:val="16"/>
              </w:rPr>
            </w:pPr>
            <w:r>
              <w:rPr>
                <w:rFonts w:ascii="Arial" w:hAnsi="Arial"/>
                <w:color w:val="000000"/>
                <w:w w:val="102"/>
                <w:sz w:val="16"/>
                <w:szCs w:val="16"/>
              </w:rPr>
              <w:t xml:space="preserve">ČSN EN </w:t>
            </w:r>
            <w:r>
              <w:rPr>
                <w:rFonts w:ascii="Arial" w:hAnsi="Arial"/>
                <w:color w:val="000000"/>
                <w:spacing w:val="10"/>
                <w:w w:val="102"/>
                <w:sz w:val="16"/>
                <w:szCs w:val="16"/>
              </w:rPr>
              <w:t>1004(738112)</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5"/>
                <w:sz w:val="18"/>
                <w:szCs w:val="18"/>
              </w:rPr>
            </w:pPr>
            <w:r>
              <w:rPr>
                <w:rFonts w:ascii="Arial" w:hAnsi="Arial" w:cs="Arial"/>
                <w:color w:val="000000"/>
                <w:w w:val="95"/>
                <w:sz w:val="18"/>
                <w:szCs w:val="18"/>
              </w:rPr>
              <w:t>Pojízdná dílcová pracovní lešení. (Systémová lešení). Materiály, součásti, rozměry, zatížení a bezpečnostní požadavky</w:t>
            </w:r>
          </w:p>
          <w:p w:rsidR="00280362" w:rsidRDefault="00280362">
            <w:pPr>
              <w:shd w:val="clear" w:color="auto" w:fill="FFFFFF"/>
              <w:spacing w:line="206" w:lineRule="exact"/>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9"/>
                <w:sz w:val="16"/>
                <w:szCs w:val="16"/>
              </w:rPr>
            </w:pPr>
            <w:r>
              <w:rPr>
                <w:rFonts w:ascii="Arial" w:hAnsi="Arial"/>
                <w:color w:val="000000"/>
                <w:w w:val="109"/>
                <w:sz w:val="16"/>
                <w:szCs w:val="16"/>
              </w:rPr>
              <w:t>ČSN EN-131 -1 a 2</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olor w:val="000000"/>
                <w:w w:val="94"/>
                <w:sz w:val="18"/>
                <w:szCs w:val="18"/>
              </w:rPr>
            </w:pPr>
            <w:r>
              <w:rPr>
                <w:rFonts w:ascii="Arial" w:hAnsi="Arial"/>
                <w:color w:val="000000"/>
                <w:w w:val="94"/>
                <w:sz w:val="18"/>
                <w:szCs w:val="18"/>
              </w:rPr>
              <w:t>Žebříky</w:t>
            </w:r>
          </w:p>
          <w:p w:rsidR="00280362" w:rsidRDefault="00280362">
            <w:pPr>
              <w:shd w:val="clear" w:color="auto" w:fill="FFFFFF"/>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2"/>
                <w:sz w:val="16"/>
                <w:szCs w:val="16"/>
              </w:rPr>
            </w:pPr>
            <w:r>
              <w:rPr>
                <w:rFonts w:ascii="Arial" w:hAnsi="Arial"/>
                <w:color w:val="000000"/>
                <w:w w:val="102"/>
                <w:sz w:val="16"/>
                <w:szCs w:val="16"/>
              </w:rPr>
              <w:t>ČSN 8456</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Skladovací zařízení sypkých hmot</w:t>
            </w:r>
          </w:p>
          <w:p w:rsidR="00280362" w:rsidRDefault="00280362">
            <w:pPr>
              <w:shd w:val="clear" w:color="auto" w:fill="FFFFFF"/>
            </w:pPr>
          </w:p>
        </w:tc>
      </w:tr>
      <w:tr w:rsidR="00280362">
        <w:trPr>
          <w:trHeight w:hRule="exact" w:val="422"/>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sz w:val="16"/>
                <w:szCs w:val="16"/>
              </w:rPr>
            </w:pPr>
            <w:r>
              <w:rPr>
                <w:rFonts w:ascii="Arial" w:hAnsi="Arial"/>
                <w:color w:val="000000"/>
                <w:sz w:val="16"/>
                <w:szCs w:val="16"/>
              </w:rPr>
              <w:t>ČSN 738111 (HD 1000)</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5"/>
                <w:sz w:val="18"/>
                <w:szCs w:val="18"/>
              </w:rPr>
            </w:pPr>
            <w:r>
              <w:rPr>
                <w:rFonts w:ascii="Arial" w:hAnsi="Arial" w:cs="Arial"/>
                <w:color w:val="000000"/>
                <w:w w:val="95"/>
                <w:sz w:val="18"/>
                <w:szCs w:val="18"/>
              </w:rPr>
              <w:t>Pracovní a ochranná dílcová lešení. (Systémová lešení). Materiály, součásti, rozměry, zatížení a bezpečnostní požadavky</w:t>
            </w:r>
          </w:p>
          <w:p w:rsidR="00280362" w:rsidRDefault="00280362">
            <w:pPr>
              <w:shd w:val="clear" w:color="auto" w:fill="FFFFFF"/>
              <w:spacing w:line="206" w:lineRule="exact"/>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2"/>
                <w:sz w:val="16"/>
                <w:szCs w:val="16"/>
              </w:rPr>
            </w:pPr>
            <w:r>
              <w:rPr>
                <w:rFonts w:ascii="Arial" w:hAnsi="Arial"/>
                <w:color w:val="000000"/>
                <w:w w:val="102"/>
                <w:sz w:val="16"/>
                <w:szCs w:val="16"/>
              </w:rPr>
              <w:t>ČSN 738107</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Trubková lešení</w:t>
            </w:r>
          </w:p>
          <w:p w:rsidR="00280362" w:rsidRDefault="00280362">
            <w:pPr>
              <w:shd w:val="clear" w:color="auto" w:fill="FFFFFF"/>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98"/>
                <w:sz w:val="16"/>
                <w:szCs w:val="16"/>
              </w:rPr>
            </w:pPr>
            <w:r>
              <w:rPr>
                <w:rFonts w:ascii="Arial" w:hAnsi="Arial"/>
                <w:color w:val="000000"/>
                <w:w w:val="98"/>
                <w:sz w:val="16"/>
                <w:szCs w:val="16"/>
              </w:rPr>
              <w:t>ČSN 7381 06</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Ochranné a záchytné konstrukce</w:t>
            </w:r>
          </w:p>
          <w:p w:rsidR="00280362" w:rsidRDefault="00280362">
            <w:pPr>
              <w:shd w:val="clear" w:color="auto" w:fill="FFFFFF"/>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98"/>
                <w:sz w:val="16"/>
                <w:szCs w:val="16"/>
              </w:rPr>
            </w:pPr>
            <w:r>
              <w:rPr>
                <w:rFonts w:ascii="Arial" w:hAnsi="Arial"/>
                <w:color w:val="000000"/>
                <w:w w:val="98"/>
                <w:sz w:val="16"/>
                <w:szCs w:val="16"/>
              </w:rPr>
              <w:t>ČSN 7381 02</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Pojízdná a volně stojící lešení</w:t>
            </w:r>
          </w:p>
          <w:p w:rsidR="00280362" w:rsidRDefault="00280362">
            <w:pPr>
              <w:shd w:val="clear" w:color="auto" w:fill="FFFFFF"/>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98"/>
                <w:sz w:val="16"/>
                <w:szCs w:val="16"/>
              </w:rPr>
            </w:pPr>
            <w:r>
              <w:rPr>
                <w:rFonts w:ascii="Arial" w:hAnsi="Arial"/>
                <w:color w:val="000000"/>
                <w:w w:val="98"/>
                <w:sz w:val="16"/>
                <w:szCs w:val="16"/>
              </w:rPr>
              <w:t>ČSN 7381 01</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5"/>
                <w:sz w:val="18"/>
                <w:szCs w:val="18"/>
              </w:rPr>
            </w:pPr>
            <w:r>
              <w:rPr>
                <w:rFonts w:ascii="Arial" w:hAnsi="Arial" w:cs="Arial"/>
                <w:color w:val="000000"/>
                <w:w w:val="95"/>
                <w:sz w:val="18"/>
                <w:szCs w:val="18"/>
              </w:rPr>
              <w:t>Lešení. Společná ustanovení</w:t>
            </w:r>
          </w:p>
          <w:p w:rsidR="00280362" w:rsidRDefault="00280362">
            <w:pPr>
              <w:shd w:val="clear" w:color="auto" w:fill="FFFFFF"/>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98"/>
                <w:sz w:val="16"/>
                <w:szCs w:val="16"/>
              </w:rPr>
            </w:pPr>
            <w:r>
              <w:rPr>
                <w:rFonts w:ascii="Arial" w:hAnsi="Arial"/>
                <w:color w:val="000000"/>
                <w:w w:val="98"/>
                <w:sz w:val="16"/>
                <w:szCs w:val="16"/>
              </w:rPr>
              <w:t>ČSN 7351 30</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Jeřábové dráhy</w:t>
            </w:r>
          </w:p>
          <w:p w:rsidR="00280362" w:rsidRDefault="00280362">
            <w:pPr>
              <w:shd w:val="clear" w:color="auto" w:fill="FFFFFF"/>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2"/>
                <w:sz w:val="16"/>
                <w:szCs w:val="16"/>
              </w:rPr>
            </w:pPr>
            <w:r>
              <w:rPr>
                <w:rFonts w:ascii="Arial" w:hAnsi="Arial"/>
                <w:color w:val="000000"/>
                <w:w w:val="102"/>
                <w:sz w:val="16"/>
                <w:szCs w:val="16"/>
              </w:rPr>
              <w:t>ČSN 734130</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5"/>
                <w:sz w:val="18"/>
                <w:szCs w:val="18"/>
              </w:rPr>
            </w:pPr>
            <w:r>
              <w:rPr>
                <w:rFonts w:ascii="Arial" w:hAnsi="Arial" w:cs="Arial"/>
                <w:color w:val="000000"/>
                <w:w w:val="95"/>
                <w:sz w:val="18"/>
                <w:szCs w:val="18"/>
              </w:rPr>
              <w:t>Schodiště, šikmé plochy</w:t>
            </w:r>
          </w:p>
          <w:p w:rsidR="00280362" w:rsidRDefault="00280362">
            <w:pPr>
              <w:shd w:val="clear" w:color="auto" w:fill="FFFFFF"/>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2"/>
                <w:sz w:val="16"/>
                <w:szCs w:val="16"/>
              </w:rPr>
            </w:pPr>
            <w:r>
              <w:rPr>
                <w:rFonts w:ascii="Arial" w:hAnsi="Arial"/>
                <w:color w:val="000000"/>
                <w:w w:val="102"/>
                <w:sz w:val="16"/>
                <w:szCs w:val="16"/>
              </w:rPr>
              <w:t>ČSN 733050</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5"/>
                <w:sz w:val="18"/>
                <w:szCs w:val="18"/>
              </w:rPr>
            </w:pPr>
            <w:proofErr w:type="spellStart"/>
            <w:r>
              <w:rPr>
                <w:rFonts w:ascii="Arial" w:hAnsi="Arial" w:cs="Arial"/>
                <w:color w:val="000000"/>
                <w:w w:val="95"/>
                <w:sz w:val="18"/>
                <w:szCs w:val="18"/>
              </w:rPr>
              <w:t>Zemné</w:t>
            </w:r>
            <w:proofErr w:type="spellEnd"/>
            <w:r>
              <w:rPr>
                <w:rFonts w:ascii="Arial" w:hAnsi="Arial" w:cs="Arial"/>
                <w:color w:val="000000"/>
                <w:w w:val="95"/>
                <w:sz w:val="18"/>
                <w:szCs w:val="18"/>
              </w:rPr>
              <w:t xml:space="preserve"> práce. Všeobecná </w:t>
            </w:r>
            <w:proofErr w:type="spellStart"/>
            <w:r>
              <w:rPr>
                <w:rFonts w:ascii="Arial" w:hAnsi="Arial" w:cs="Arial"/>
                <w:color w:val="000000"/>
                <w:w w:val="95"/>
                <w:sz w:val="18"/>
                <w:szCs w:val="18"/>
              </w:rPr>
              <w:t>ustanovenia</w:t>
            </w:r>
            <w:proofErr w:type="spellEnd"/>
          </w:p>
          <w:p w:rsidR="00280362" w:rsidRDefault="00280362">
            <w:pPr>
              <w:shd w:val="clear" w:color="auto" w:fill="FFFFFF"/>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2"/>
                <w:sz w:val="16"/>
                <w:szCs w:val="16"/>
              </w:rPr>
            </w:pPr>
            <w:r>
              <w:rPr>
                <w:rFonts w:ascii="Arial" w:hAnsi="Arial"/>
                <w:color w:val="000000"/>
                <w:w w:val="102"/>
                <w:sz w:val="16"/>
                <w:szCs w:val="16"/>
              </w:rPr>
              <w:t>ČSN 690012</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Tlakové nádoby stabilní</w:t>
            </w:r>
          </w:p>
          <w:p w:rsidR="00280362" w:rsidRDefault="00280362">
            <w:pPr>
              <w:shd w:val="clear" w:color="auto" w:fill="FFFFFF"/>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99"/>
                <w:sz w:val="16"/>
                <w:szCs w:val="16"/>
              </w:rPr>
            </w:pPr>
            <w:r>
              <w:rPr>
                <w:rFonts w:ascii="Arial" w:hAnsi="Arial"/>
                <w:color w:val="000000"/>
                <w:w w:val="99"/>
                <w:sz w:val="16"/>
                <w:szCs w:val="16"/>
              </w:rPr>
              <w:t>ČSN 650201</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Hořlavé kapaliny - Prostory pro výrobu, skladování a manipulaci</w:t>
            </w:r>
          </w:p>
          <w:p w:rsidR="00280362" w:rsidRDefault="00280362">
            <w:pPr>
              <w:shd w:val="clear" w:color="auto" w:fill="FFFFFF"/>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2"/>
                <w:sz w:val="16"/>
                <w:szCs w:val="16"/>
              </w:rPr>
            </w:pPr>
            <w:r>
              <w:rPr>
                <w:rFonts w:ascii="Arial" w:hAnsi="Arial"/>
                <w:color w:val="000000"/>
                <w:w w:val="102"/>
                <w:sz w:val="16"/>
                <w:szCs w:val="16"/>
              </w:rPr>
              <w:t>ČSN 4309</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 xml:space="preserve">Jeřáby. Ocelová lana. Prak zásady pro </w:t>
            </w:r>
            <w:proofErr w:type="spellStart"/>
            <w:r>
              <w:rPr>
                <w:rFonts w:ascii="Arial" w:hAnsi="Arial" w:cs="Arial"/>
                <w:color w:val="000000"/>
                <w:w w:val="94"/>
                <w:sz w:val="18"/>
                <w:szCs w:val="18"/>
              </w:rPr>
              <w:t>prohl</w:t>
            </w:r>
            <w:proofErr w:type="spellEnd"/>
            <w:r>
              <w:rPr>
                <w:rFonts w:ascii="Arial" w:hAnsi="Arial" w:cs="Arial"/>
                <w:color w:val="000000"/>
                <w:w w:val="94"/>
                <w:sz w:val="18"/>
                <w:szCs w:val="18"/>
              </w:rPr>
              <w:t>. ocelových lana a jejich vyřazování</w:t>
            </w:r>
          </w:p>
          <w:p w:rsidR="00280362" w:rsidRDefault="00280362">
            <w:pPr>
              <w:shd w:val="clear" w:color="auto" w:fill="FFFFFF"/>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98"/>
                <w:sz w:val="16"/>
                <w:szCs w:val="16"/>
              </w:rPr>
            </w:pPr>
            <w:r>
              <w:rPr>
                <w:rFonts w:ascii="Arial" w:hAnsi="Arial"/>
                <w:color w:val="000000"/>
                <w:w w:val="98"/>
                <w:sz w:val="16"/>
                <w:szCs w:val="16"/>
              </w:rPr>
              <w:t>ČSN 341 090</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Předpisy pro prozatímní elektrická zařízení</w:t>
            </w:r>
          </w:p>
          <w:p w:rsidR="00280362" w:rsidRDefault="00280362">
            <w:pPr>
              <w:shd w:val="clear" w:color="auto" w:fill="FFFFFF"/>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3"/>
                <w:sz w:val="16"/>
                <w:szCs w:val="16"/>
              </w:rPr>
            </w:pPr>
            <w:r>
              <w:rPr>
                <w:rFonts w:ascii="Arial" w:hAnsi="Arial"/>
                <w:color w:val="000000"/>
                <w:w w:val="103"/>
                <w:sz w:val="16"/>
                <w:szCs w:val="16"/>
              </w:rPr>
              <w:t>ČSN 331610</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Revize a kontroly elektrických spotřebičů během jejich používání</w:t>
            </w:r>
          </w:p>
          <w:p w:rsidR="00280362" w:rsidRDefault="00280362">
            <w:pPr>
              <w:shd w:val="clear" w:color="auto" w:fill="FFFFFF"/>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98"/>
                <w:sz w:val="16"/>
                <w:szCs w:val="16"/>
              </w:rPr>
            </w:pPr>
            <w:r>
              <w:rPr>
                <w:rFonts w:ascii="Arial" w:hAnsi="Arial"/>
                <w:color w:val="000000"/>
                <w:w w:val="98"/>
                <w:sz w:val="16"/>
                <w:szCs w:val="16"/>
              </w:rPr>
              <w:t>ČSN 331 600</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Revize a kontroly elektrického ručního nářadí během používání</w:t>
            </w:r>
          </w:p>
          <w:p w:rsidR="00280362" w:rsidRDefault="00280362">
            <w:pPr>
              <w:shd w:val="clear" w:color="auto" w:fill="FFFFFF"/>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99"/>
                <w:sz w:val="16"/>
                <w:szCs w:val="16"/>
              </w:rPr>
            </w:pPr>
            <w:r>
              <w:rPr>
                <w:rFonts w:ascii="Arial" w:hAnsi="Arial"/>
                <w:color w:val="000000"/>
                <w:w w:val="99"/>
                <w:sz w:val="16"/>
                <w:szCs w:val="16"/>
              </w:rPr>
              <w:t>ČSN 331 500</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Revize elektrických zařízení</w:t>
            </w:r>
          </w:p>
          <w:p w:rsidR="00280362" w:rsidRDefault="00280362">
            <w:pPr>
              <w:shd w:val="clear" w:color="auto" w:fill="FFFFFF"/>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3"/>
                <w:sz w:val="16"/>
                <w:szCs w:val="16"/>
              </w:rPr>
            </w:pPr>
            <w:r>
              <w:rPr>
                <w:rFonts w:ascii="Arial" w:hAnsi="Arial"/>
                <w:color w:val="000000"/>
                <w:w w:val="103"/>
                <w:sz w:val="16"/>
                <w:szCs w:val="16"/>
              </w:rPr>
              <w:t>ČSN 269010</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Manipulace s materiálem. Šířky a výšky cest a uliček</w:t>
            </w:r>
          </w:p>
          <w:p w:rsidR="00280362" w:rsidRDefault="00280362">
            <w:pPr>
              <w:shd w:val="clear" w:color="auto" w:fill="FFFFFF"/>
            </w:pPr>
          </w:p>
        </w:tc>
      </w:tr>
      <w:tr w:rsidR="00280362">
        <w:trPr>
          <w:trHeight w:hRule="exact" w:val="442"/>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3"/>
                <w:sz w:val="16"/>
                <w:szCs w:val="16"/>
              </w:rPr>
            </w:pPr>
            <w:r>
              <w:rPr>
                <w:rFonts w:ascii="Arial" w:hAnsi="Arial"/>
                <w:color w:val="000000"/>
                <w:w w:val="103"/>
                <w:sz w:val="16"/>
                <w:szCs w:val="16"/>
              </w:rPr>
              <w:t>ČSN 268805</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spacing w:line="202" w:lineRule="exact"/>
              <w:rPr>
                <w:rFonts w:ascii="Arial" w:hAnsi="Arial" w:cs="Arial"/>
                <w:color w:val="000000"/>
                <w:w w:val="94"/>
                <w:sz w:val="18"/>
                <w:szCs w:val="18"/>
              </w:rPr>
            </w:pPr>
            <w:r>
              <w:rPr>
                <w:rFonts w:ascii="Arial" w:hAnsi="Arial" w:cs="Arial"/>
                <w:color w:val="000000"/>
                <w:w w:val="94"/>
                <w:sz w:val="18"/>
                <w:szCs w:val="18"/>
              </w:rPr>
              <w:t>Manipulační vozíky s vlastním pohonem - Provoz, údržba, opravy a technické kontroly</w:t>
            </w:r>
          </w:p>
          <w:p w:rsidR="00280362" w:rsidRDefault="00280362">
            <w:pPr>
              <w:shd w:val="clear" w:color="auto" w:fill="FFFFFF"/>
              <w:spacing w:line="202" w:lineRule="exact"/>
            </w:pPr>
          </w:p>
        </w:tc>
      </w:tr>
    </w:tbl>
    <w:p w:rsidR="00280362" w:rsidRDefault="00280362">
      <w:pPr>
        <w:ind w:left="2832" w:hanging="2832"/>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shd w:val="clear" w:color="auto" w:fill="FFFFFF"/>
        <w:spacing w:before="418"/>
        <w:ind w:left="1325"/>
        <w:rPr>
          <w:rFonts w:ascii="Arial" w:hAnsi="Arial" w:cs="Arial"/>
          <w:b/>
          <w:bCs/>
          <w:color w:val="000000"/>
          <w:spacing w:val="-23"/>
          <w:sz w:val="31"/>
          <w:szCs w:val="31"/>
        </w:rPr>
      </w:pPr>
      <w:r>
        <w:rPr>
          <w:rFonts w:ascii="Arial" w:hAnsi="Arial" w:cs="Arial"/>
          <w:b/>
          <w:bCs/>
          <w:color w:val="000000"/>
          <w:spacing w:val="-21"/>
          <w:sz w:val="31"/>
          <w:szCs w:val="31"/>
        </w:rPr>
        <w:lastRenderedPageBreak/>
        <w:t xml:space="preserve">Přehled dalších předpisů vztahujících se k bezpečnosti práce ve </w:t>
      </w:r>
      <w:r>
        <w:rPr>
          <w:rFonts w:ascii="Arial" w:hAnsi="Arial" w:cs="Arial"/>
          <w:b/>
          <w:bCs/>
          <w:color w:val="000000"/>
          <w:spacing w:val="-23"/>
          <w:sz w:val="31"/>
          <w:szCs w:val="31"/>
        </w:rPr>
        <w:t>stavebnictví</w:t>
      </w:r>
    </w:p>
    <w:p w:rsidR="00280362" w:rsidRDefault="00280362">
      <w:pPr>
        <w:pStyle w:val="Zpat"/>
        <w:ind w:left="2832" w:hanging="2832"/>
        <w:rPr>
          <w:rFonts w:ascii="Arial" w:hAnsi="Arial" w:cs="Arial"/>
          <w:sz w:val="16"/>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r>
        <w:rPr>
          <w:rFonts w:ascii="Arial" w:hAnsi="Arial" w:cs="Arial"/>
          <w:sz w:val="18"/>
        </w:rPr>
        <w:t>ČSN EN 58 (65 7003)</w:t>
      </w:r>
      <w:r>
        <w:rPr>
          <w:rFonts w:ascii="Arial" w:hAnsi="Arial" w:cs="Arial"/>
          <w:sz w:val="18"/>
        </w:rPr>
        <w:tab/>
      </w:r>
      <w:r>
        <w:rPr>
          <w:rFonts w:ascii="Arial" w:hAnsi="Arial" w:cs="Arial"/>
          <w:sz w:val="18"/>
        </w:rPr>
        <w:tab/>
        <w:t>Vzorkování asfaltových pojiv</w:t>
      </w:r>
    </w:p>
    <w:p w:rsidR="00280362" w:rsidRDefault="00280362">
      <w:pPr>
        <w:ind w:left="2832" w:hanging="2832"/>
        <w:rPr>
          <w:rFonts w:ascii="Arial" w:hAnsi="Arial" w:cs="Arial"/>
          <w:sz w:val="18"/>
        </w:rPr>
      </w:pPr>
      <w:r>
        <w:rPr>
          <w:rFonts w:ascii="Arial" w:hAnsi="Arial" w:cs="Arial"/>
          <w:sz w:val="18"/>
        </w:rPr>
        <w:t xml:space="preserve">ČSN EN 142765 7060                </w:t>
      </w:r>
      <w:r>
        <w:rPr>
          <w:rFonts w:ascii="Arial" w:hAnsi="Arial" w:cs="Arial"/>
          <w:sz w:val="18"/>
        </w:rPr>
        <w:tab/>
        <w:t>Asfalty a asfaltová pojiva – Stanovení bodu měknutí – Metoda kroužek a kulička</w:t>
      </w:r>
    </w:p>
    <w:p w:rsidR="00280362" w:rsidRDefault="00280362">
      <w:pPr>
        <w:ind w:left="2832" w:hanging="2832"/>
        <w:rPr>
          <w:rFonts w:ascii="Arial" w:hAnsi="Arial" w:cs="Arial"/>
          <w:sz w:val="18"/>
        </w:rPr>
      </w:pPr>
      <w:r>
        <w:rPr>
          <w:rFonts w:ascii="Arial" w:hAnsi="Arial" w:cs="Arial"/>
          <w:sz w:val="18"/>
        </w:rPr>
        <w:t xml:space="preserve">ČSN EN 1426 (65 7062)  </w:t>
      </w:r>
      <w:r>
        <w:rPr>
          <w:rFonts w:ascii="Arial" w:hAnsi="Arial" w:cs="Arial"/>
          <w:sz w:val="18"/>
        </w:rPr>
        <w:tab/>
      </w:r>
      <w:r>
        <w:rPr>
          <w:rFonts w:ascii="Arial" w:hAnsi="Arial" w:cs="Arial"/>
          <w:sz w:val="18"/>
        </w:rPr>
        <w:tab/>
        <w:t>Asfalty a asfaltová pojiva – Stanovení penetrace jehlou</w:t>
      </w:r>
    </w:p>
    <w:p w:rsidR="00280362" w:rsidRDefault="00280362">
      <w:pPr>
        <w:rPr>
          <w:rFonts w:ascii="Arial" w:hAnsi="Arial" w:cs="Arial"/>
          <w:sz w:val="18"/>
        </w:rPr>
      </w:pPr>
      <w:r>
        <w:rPr>
          <w:rFonts w:ascii="Arial" w:hAnsi="Arial" w:cs="Arial"/>
          <w:sz w:val="18"/>
        </w:rPr>
        <w:t xml:space="preserve">ČSN EN 1259 (65 7201)  </w:t>
      </w:r>
      <w:r>
        <w:rPr>
          <w:rFonts w:ascii="Arial" w:hAnsi="Arial" w:cs="Arial"/>
          <w:sz w:val="18"/>
        </w:rPr>
        <w:tab/>
      </w:r>
      <w:r>
        <w:rPr>
          <w:rFonts w:ascii="Arial" w:hAnsi="Arial" w:cs="Arial"/>
          <w:sz w:val="18"/>
        </w:rPr>
        <w:tab/>
        <w:t xml:space="preserve">Asfalty a asfaltová pojiva – Specifikace pro silniční asfalty </w:t>
      </w:r>
    </w:p>
    <w:p w:rsidR="00280362" w:rsidRDefault="00280362">
      <w:pPr>
        <w:rPr>
          <w:rFonts w:ascii="Arial" w:hAnsi="Arial" w:cs="Arial"/>
          <w:sz w:val="18"/>
        </w:rPr>
      </w:pPr>
      <w:r>
        <w:rPr>
          <w:rFonts w:ascii="Arial" w:hAnsi="Arial" w:cs="Arial"/>
          <w:sz w:val="18"/>
        </w:rPr>
        <w:t xml:space="preserve">ČSN EN 12970 (736153)                 Litý asfalt a asfaltový mastix pro vodotěsné úpravy – Definice,  požadavky a  </w:t>
      </w:r>
    </w:p>
    <w:p w:rsidR="00280362" w:rsidRDefault="00280362">
      <w:pPr>
        <w:rPr>
          <w:rFonts w:ascii="Arial" w:hAnsi="Arial" w:cs="Arial"/>
          <w:sz w:val="18"/>
        </w:rPr>
      </w:pPr>
      <w:r>
        <w:rPr>
          <w:rFonts w:ascii="Arial" w:hAnsi="Arial" w:cs="Arial"/>
          <w:sz w:val="18"/>
        </w:rPr>
        <w:t xml:space="preserve">                                                         zkušební metody</w:t>
      </w:r>
    </w:p>
    <w:p w:rsidR="00280362" w:rsidRDefault="00280362">
      <w:pPr>
        <w:ind w:left="2832" w:hanging="2832"/>
        <w:rPr>
          <w:rFonts w:ascii="Arial" w:hAnsi="Arial" w:cs="Arial"/>
          <w:sz w:val="18"/>
        </w:rPr>
      </w:pPr>
      <w:r>
        <w:rPr>
          <w:rFonts w:ascii="Arial" w:hAnsi="Arial" w:cs="Arial"/>
          <w:sz w:val="18"/>
        </w:rPr>
        <w:t xml:space="preserve">ČSN EN 13924 (65 7202)                Asfalty a asfaltová pojiva – Specifikace pro tvrdé silniční asfalty      </w:t>
      </w:r>
    </w:p>
    <w:p w:rsidR="00280362" w:rsidRDefault="00280362">
      <w:pPr>
        <w:rPr>
          <w:rFonts w:ascii="Arial" w:hAnsi="Arial" w:cs="Arial"/>
          <w:sz w:val="18"/>
        </w:rPr>
      </w:pPr>
      <w:r>
        <w:rPr>
          <w:rFonts w:ascii="Arial" w:hAnsi="Arial" w:cs="Arial"/>
          <w:sz w:val="18"/>
        </w:rPr>
        <w:t>ČSN EN 13108-6 (736140)              Asfaltové směsi – Specifikace pro materiály – Část 6: Litý asfalt</w:t>
      </w:r>
    </w:p>
    <w:p w:rsidR="00280362" w:rsidRDefault="00280362">
      <w:pPr>
        <w:rPr>
          <w:rFonts w:ascii="Arial" w:hAnsi="Arial" w:cs="Arial"/>
          <w:sz w:val="18"/>
        </w:rPr>
      </w:pPr>
      <w:r>
        <w:rPr>
          <w:rFonts w:ascii="Arial" w:hAnsi="Arial" w:cs="Arial"/>
          <w:sz w:val="18"/>
        </w:rPr>
        <w:t>ČSN EN 13108-8 (736140)              Asfaltové směsi – Specifikace pro materiály – Část 8: R-materiál</w:t>
      </w:r>
    </w:p>
    <w:p w:rsidR="00280362" w:rsidRDefault="00280362">
      <w:pPr>
        <w:rPr>
          <w:rFonts w:ascii="Arial" w:hAnsi="Arial" w:cs="Arial"/>
          <w:sz w:val="18"/>
        </w:rPr>
      </w:pPr>
      <w:r>
        <w:rPr>
          <w:rFonts w:ascii="Arial" w:hAnsi="Arial" w:cs="Arial"/>
          <w:sz w:val="18"/>
        </w:rPr>
        <w:t>ČSN EN 13108-20 (736140)           Asfaltové směsi – Specifikace pro materiály – Část 20: Typové  zkoušky</w:t>
      </w:r>
    </w:p>
    <w:p w:rsidR="00280362" w:rsidRDefault="00280362">
      <w:pPr>
        <w:rPr>
          <w:rFonts w:ascii="Arial" w:hAnsi="Arial" w:cs="Arial"/>
          <w:sz w:val="18"/>
        </w:rPr>
      </w:pPr>
      <w:r>
        <w:rPr>
          <w:rFonts w:ascii="Arial" w:hAnsi="Arial" w:cs="Arial"/>
          <w:sz w:val="18"/>
        </w:rPr>
        <w:t xml:space="preserve">ČSN EN 13108-21 (736140)           Asfaltové směsi – Specifikace pro materiály – Část 21: Řízení výroby výrobce </w:t>
      </w:r>
    </w:p>
    <w:p w:rsidR="00280362" w:rsidRDefault="00280362">
      <w:pPr>
        <w:ind w:left="2832" w:hanging="2832"/>
        <w:rPr>
          <w:rFonts w:ascii="Arial" w:hAnsi="Arial" w:cs="Arial"/>
          <w:sz w:val="18"/>
        </w:rPr>
      </w:pPr>
      <w:r>
        <w:rPr>
          <w:rFonts w:ascii="Arial" w:hAnsi="Arial" w:cs="Arial"/>
          <w:sz w:val="18"/>
        </w:rPr>
        <w:t>ČSN EN 14023 (65 7220)</w:t>
      </w:r>
      <w:r>
        <w:rPr>
          <w:rFonts w:ascii="Arial" w:hAnsi="Arial" w:cs="Arial"/>
          <w:sz w:val="18"/>
        </w:rPr>
        <w:tab/>
      </w:r>
      <w:r>
        <w:rPr>
          <w:rFonts w:ascii="Arial" w:hAnsi="Arial" w:cs="Arial"/>
          <w:sz w:val="18"/>
        </w:rPr>
        <w:tab/>
        <w:t xml:space="preserve">Asfalty a asfaltová pojiva – Systém specifikace pro polymerem modifikované asfalty   </w:t>
      </w:r>
    </w:p>
    <w:p w:rsidR="00280362" w:rsidRDefault="00280362">
      <w:pPr>
        <w:ind w:left="2832" w:hanging="2832"/>
        <w:rPr>
          <w:rFonts w:ascii="Arial" w:hAnsi="Arial" w:cs="Arial"/>
          <w:sz w:val="18"/>
        </w:rPr>
      </w:pPr>
      <w:r>
        <w:rPr>
          <w:rFonts w:ascii="Arial" w:hAnsi="Arial" w:cs="Arial"/>
          <w:sz w:val="18"/>
        </w:rPr>
        <w:t xml:space="preserve">ČSN EN 932-172 1185)                  Zkoušení všeobecných vlastností kameniva – Část 1: </w:t>
      </w:r>
      <w:proofErr w:type="spellStart"/>
      <w:r>
        <w:rPr>
          <w:rFonts w:ascii="Arial" w:hAnsi="Arial" w:cs="Arial"/>
          <w:sz w:val="18"/>
        </w:rPr>
        <w:t>Metodyodběru</w:t>
      </w:r>
      <w:proofErr w:type="spellEnd"/>
      <w:r>
        <w:rPr>
          <w:rFonts w:ascii="Arial" w:hAnsi="Arial" w:cs="Arial"/>
          <w:sz w:val="18"/>
        </w:rPr>
        <w:t xml:space="preserve"> vzorků</w:t>
      </w:r>
    </w:p>
    <w:p w:rsidR="00280362" w:rsidRDefault="00280362">
      <w:pPr>
        <w:ind w:left="2832" w:hanging="2832"/>
        <w:rPr>
          <w:rFonts w:ascii="Arial" w:hAnsi="Arial" w:cs="Arial"/>
          <w:sz w:val="18"/>
        </w:rPr>
      </w:pPr>
      <w:r>
        <w:rPr>
          <w:rFonts w:ascii="Arial" w:hAnsi="Arial" w:cs="Arial"/>
          <w:sz w:val="18"/>
        </w:rPr>
        <w:t xml:space="preserve">ČSN EN 13036-1(73 6177)             Povrchové vlastnosti vozovek pozemních komunikací a letištních ploch-Zkušební metody-Část 1: Měření hloubky </w:t>
      </w:r>
      <w:proofErr w:type="spellStart"/>
      <w:r>
        <w:rPr>
          <w:rFonts w:ascii="Arial" w:hAnsi="Arial" w:cs="Arial"/>
          <w:sz w:val="18"/>
        </w:rPr>
        <w:t>makrotextury</w:t>
      </w:r>
      <w:proofErr w:type="spellEnd"/>
      <w:r>
        <w:rPr>
          <w:rFonts w:ascii="Arial" w:hAnsi="Arial" w:cs="Arial"/>
          <w:sz w:val="18"/>
        </w:rPr>
        <w:t xml:space="preserve"> povrchu vozovky odměrnou metodou                    </w:t>
      </w:r>
    </w:p>
    <w:p w:rsidR="00280362" w:rsidRDefault="00280362">
      <w:pPr>
        <w:ind w:left="2832" w:hanging="2832"/>
        <w:rPr>
          <w:rFonts w:ascii="Arial" w:hAnsi="Arial" w:cs="Arial"/>
          <w:sz w:val="18"/>
        </w:rPr>
      </w:pPr>
      <w:r>
        <w:rPr>
          <w:rFonts w:ascii="Arial" w:hAnsi="Arial" w:cs="Arial"/>
          <w:sz w:val="18"/>
        </w:rPr>
        <w:t xml:space="preserve">ČSN EN 13036-4(73 6177)             Povrchové vlastnosti vozovek pozemních komunikací a letištních ploch-Zkušební metody-Část 4: Metoda pro měření protismykových vlastností povrchu-Zkouška kyvadlem             </w:t>
      </w:r>
    </w:p>
    <w:p w:rsidR="00280362" w:rsidRDefault="00280362">
      <w:pPr>
        <w:ind w:left="2832" w:hanging="2832"/>
        <w:rPr>
          <w:rFonts w:ascii="Arial" w:hAnsi="Arial" w:cs="Arial"/>
          <w:sz w:val="18"/>
        </w:rPr>
      </w:pPr>
      <w:r>
        <w:rPr>
          <w:rFonts w:ascii="Arial" w:hAnsi="Arial" w:cs="Arial"/>
          <w:sz w:val="18"/>
        </w:rPr>
        <w:t>ČSN EN 13043 (72 1501)</w:t>
      </w:r>
      <w:r>
        <w:rPr>
          <w:rFonts w:ascii="Arial" w:hAnsi="Arial" w:cs="Arial"/>
          <w:sz w:val="18"/>
        </w:rPr>
        <w:tab/>
      </w:r>
      <w:r>
        <w:rPr>
          <w:rFonts w:ascii="Arial" w:hAnsi="Arial" w:cs="Arial"/>
          <w:sz w:val="18"/>
        </w:rPr>
        <w:tab/>
        <w:t>Kamenivo pro asfaltové směsi a povrchové vrstvy pozemních komunikací, letištních a jiných dopravních ploch</w:t>
      </w:r>
    </w:p>
    <w:p w:rsidR="00280362" w:rsidRDefault="00280362">
      <w:pPr>
        <w:ind w:left="2832" w:hanging="2832"/>
        <w:rPr>
          <w:rFonts w:ascii="Arial" w:hAnsi="Arial" w:cs="Arial"/>
          <w:sz w:val="18"/>
        </w:rPr>
      </w:pPr>
      <w:r>
        <w:rPr>
          <w:rFonts w:ascii="Arial" w:hAnsi="Arial" w:cs="Arial"/>
          <w:sz w:val="18"/>
        </w:rPr>
        <w:t xml:space="preserve">ČSN EN 13808 (65 7207)                Systém specifikace </w:t>
      </w:r>
      <w:proofErr w:type="spellStart"/>
      <w:r>
        <w:rPr>
          <w:rFonts w:ascii="Arial" w:hAnsi="Arial" w:cs="Arial"/>
          <w:sz w:val="18"/>
        </w:rPr>
        <w:t>kationaktivních</w:t>
      </w:r>
      <w:proofErr w:type="spellEnd"/>
      <w:r>
        <w:rPr>
          <w:rFonts w:ascii="Arial" w:hAnsi="Arial" w:cs="Arial"/>
          <w:sz w:val="18"/>
        </w:rPr>
        <w:t xml:space="preserve"> asfaltových emulzí</w:t>
      </w:r>
    </w:p>
    <w:p w:rsidR="00280362" w:rsidRDefault="00280362">
      <w:pPr>
        <w:tabs>
          <w:tab w:val="left" w:pos="3240"/>
        </w:tabs>
        <w:rPr>
          <w:rFonts w:ascii="Arial" w:hAnsi="Arial" w:cs="Arial"/>
          <w:sz w:val="18"/>
        </w:rPr>
      </w:pPr>
      <w:r>
        <w:rPr>
          <w:rFonts w:ascii="Arial" w:hAnsi="Arial" w:cs="Arial"/>
          <w:sz w:val="18"/>
        </w:rPr>
        <w:t>ČSN EN 14188-1 (73 6151)            Zálivky a vložky do spár – Část 1: Specifikace pro zálivky za horka</w:t>
      </w:r>
      <w:r>
        <w:rPr>
          <w:rFonts w:ascii="Arial" w:hAnsi="Arial" w:cs="Arial"/>
          <w:sz w:val="18"/>
        </w:rPr>
        <w:tab/>
      </w:r>
    </w:p>
    <w:p w:rsidR="00280362" w:rsidRDefault="00280362">
      <w:pPr>
        <w:rPr>
          <w:rFonts w:ascii="Arial" w:hAnsi="Arial" w:cs="Arial"/>
          <w:sz w:val="18"/>
        </w:rPr>
      </w:pPr>
      <w:r>
        <w:rPr>
          <w:rFonts w:ascii="Arial" w:hAnsi="Arial" w:cs="Arial"/>
          <w:sz w:val="18"/>
        </w:rPr>
        <w:t>ČSN EN 14188-4 (73 6151)            Zálivky a vložky do spár – Část 4: Specifikace pro adhezní nátěry</w:t>
      </w:r>
      <w:r>
        <w:rPr>
          <w:rFonts w:ascii="Arial" w:hAnsi="Arial" w:cs="Arial"/>
          <w:sz w:val="18"/>
        </w:rPr>
        <w:tab/>
      </w:r>
    </w:p>
    <w:p w:rsidR="00280362" w:rsidRDefault="00280362">
      <w:pPr>
        <w:rPr>
          <w:rFonts w:ascii="Arial" w:hAnsi="Arial" w:cs="Arial"/>
          <w:sz w:val="18"/>
        </w:rPr>
      </w:pPr>
      <w:r>
        <w:rPr>
          <w:rFonts w:ascii="Arial" w:hAnsi="Arial" w:cs="Arial"/>
          <w:sz w:val="18"/>
        </w:rPr>
        <w:t xml:space="preserve">ČSN EN 14188-5 (73 6151)            Zálivky a vložky do spár – Část 5: Specifikace pro profily k přetěsnění spár </w:t>
      </w:r>
    </w:p>
    <w:p w:rsidR="00280362" w:rsidRDefault="00280362">
      <w:pPr>
        <w:rPr>
          <w:rFonts w:ascii="Arial" w:hAnsi="Arial" w:cs="Arial"/>
          <w:sz w:val="18"/>
        </w:rPr>
      </w:pPr>
      <w:r>
        <w:rPr>
          <w:rFonts w:ascii="Arial" w:hAnsi="Arial" w:cs="Arial"/>
          <w:sz w:val="18"/>
        </w:rPr>
        <w:t xml:space="preserve">                                                        před jejich zaléváním</w:t>
      </w:r>
      <w:r>
        <w:rPr>
          <w:rFonts w:ascii="Arial" w:hAnsi="Arial" w:cs="Arial"/>
          <w:sz w:val="18"/>
        </w:rPr>
        <w:tab/>
      </w:r>
    </w:p>
    <w:p w:rsidR="00280362" w:rsidRDefault="00280362">
      <w:pPr>
        <w:rPr>
          <w:rFonts w:ascii="Arial" w:hAnsi="Arial" w:cs="Arial"/>
          <w:sz w:val="18"/>
        </w:rPr>
      </w:pPr>
      <w:r>
        <w:rPr>
          <w:rFonts w:ascii="Arial" w:hAnsi="Arial" w:cs="Arial"/>
          <w:sz w:val="18"/>
        </w:rPr>
        <w:t>ČSN EN 14188-6 (73 6151)            Zálivky a vložky do spár – Část 6: Specifikace pro těsnící pásky do spár</w:t>
      </w:r>
    </w:p>
    <w:p w:rsidR="00280362" w:rsidRDefault="00280362">
      <w:pPr>
        <w:rPr>
          <w:rFonts w:ascii="Arial" w:hAnsi="Arial" w:cs="Arial"/>
          <w:sz w:val="18"/>
        </w:rPr>
      </w:pPr>
      <w:r>
        <w:rPr>
          <w:rFonts w:ascii="Arial" w:hAnsi="Arial" w:cs="Arial"/>
          <w:sz w:val="18"/>
        </w:rPr>
        <w:t xml:space="preserve">ČSN 73 6121                                  Stavba vozovek. Hutněné asfaltové </w:t>
      </w:r>
      <w:proofErr w:type="spellStart"/>
      <w:r>
        <w:rPr>
          <w:rFonts w:ascii="Arial" w:hAnsi="Arial" w:cs="Arial"/>
          <w:sz w:val="18"/>
        </w:rPr>
        <w:t>vrstvy.Část</w:t>
      </w:r>
      <w:proofErr w:type="spellEnd"/>
      <w:r>
        <w:rPr>
          <w:rFonts w:ascii="Arial" w:hAnsi="Arial" w:cs="Arial"/>
          <w:sz w:val="18"/>
        </w:rPr>
        <w:t xml:space="preserve"> 1:Provádění a  kontrola shody</w:t>
      </w:r>
    </w:p>
    <w:p w:rsidR="00280362" w:rsidRDefault="00280362">
      <w:pPr>
        <w:rPr>
          <w:rFonts w:ascii="Arial" w:hAnsi="Arial" w:cs="Arial"/>
          <w:sz w:val="18"/>
        </w:rPr>
      </w:pPr>
      <w:r>
        <w:rPr>
          <w:rFonts w:ascii="Arial" w:hAnsi="Arial" w:cs="Arial"/>
          <w:sz w:val="18"/>
        </w:rPr>
        <w:t xml:space="preserve">ČSN 73 6122  </w:t>
      </w:r>
      <w:r>
        <w:rPr>
          <w:rFonts w:ascii="Arial" w:hAnsi="Arial" w:cs="Arial"/>
          <w:sz w:val="18"/>
        </w:rPr>
        <w:tab/>
        <w:t xml:space="preserve">                           Stavba vozovek. Vrstvy z litého asfaltu – Část 1: Provádění a   kontrola shody</w:t>
      </w:r>
    </w:p>
    <w:p w:rsidR="00280362" w:rsidRDefault="00280362">
      <w:pPr>
        <w:rPr>
          <w:rFonts w:ascii="Arial" w:hAnsi="Arial" w:cs="Arial"/>
          <w:sz w:val="18"/>
        </w:rPr>
      </w:pPr>
      <w:r>
        <w:rPr>
          <w:rFonts w:ascii="Arial" w:hAnsi="Arial" w:cs="Arial"/>
          <w:sz w:val="18"/>
        </w:rPr>
        <w:t>ČSN 73 6126-1                               Stavba vozovek – Nestmelené vrstvy – Část 1: Provádění a kontrola shody</w:t>
      </w:r>
    </w:p>
    <w:p w:rsidR="00280362" w:rsidRDefault="00280362">
      <w:pPr>
        <w:rPr>
          <w:rFonts w:ascii="Arial" w:hAnsi="Arial" w:cs="Arial"/>
          <w:sz w:val="18"/>
        </w:rPr>
      </w:pPr>
      <w:r>
        <w:rPr>
          <w:rFonts w:ascii="Arial" w:hAnsi="Arial" w:cs="Arial"/>
          <w:sz w:val="18"/>
        </w:rPr>
        <w:t>ČSN 73 6126-2                               Stavba vozovek – Nestmelené vrstvy – Část 2: Vrstva z vibrovaného štěrku</w:t>
      </w:r>
    </w:p>
    <w:p w:rsidR="00280362" w:rsidRDefault="00280362">
      <w:pPr>
        <w:pStyle w:val="ynn"/>
        <w:autoSpaceDE/>
      </w:pPr>
      <w:r>
        <w:t>ČSN 73 6127-3                         Stavba vozovek. Prolévané vrstvy-Část 3 :</w:t>
      </w:r>
      <w:proofErr w:type="spellStart"/>
      <w:r>
        <w:t>Asfaltocementový</w:t>
      </w:r>
      <w:proofErr w:type="spellEnd"/>
      <w:r>
        <w:t xml:space="preserve"> beton</w:t>
      </w:r>
    </w:p>
    <w:p w:rsidR="00280362" w:rsidRDefault="00280362">
      <w:pPr>
        <w:rPr>
          <w:rFonts w:ascii="Arial" w:hAnsi="Arial" w:cs="Arial"/>
          <w:sz w:val="18"/>
        </w:rPr>
      </w:pPr>
      <w:r>
        <w:rPr>
          <w:rFonts w:ascii="Arial" w:hAnsi="Arial" w:cs="Arial"/>
          <w:sz w:val="18"/>
        </w:rPr>
        <w:t>ČSN 73 6129                                  Stavba vozovek. Postřiky a nátěry vozovek</w:t>
      </w:r>
    </w:p>
    <w:p w:rsidR="00280362" w:rsidRDefault="00280362">
      <w:pPr>
        <w:rPr>
          <w:rFonts w:ascii="Arial" w:hAnsi="Arial" w:cs="Arial"/>
          <w:sz w:val="18"/>
        </w:rPr>
      </w:pPr>
      <w:r>
        <w:rPr>
          <w:rFonts w:ascii="Arial" w:hAnsi="Arial" w:cs="Arial"/>
          <w:sz w:val="18"/>
        </w:rPr>
        <w:t xml:space="preserve">ČSN 73 6160                                  Zkoušení asfaltových směsí </w:t>
      </w:r>
    </w:p>
    <w:p w:rsidR="00280362" w:rsidRDefault="00280362">
      <w:pPr>
        <w:ind w:left="2832" w:hanging="2832"/>
        <w:rPr>
          <w:rFonts w:ascii="Arial" w:hAnsi="Arial" w:cs="Arial"/>
          <w:sz w:val="18"/>
        </w:rPr>
      </w:pPr>
      <w:r>
        <w:rPr>
          <w:rFonts w:ascii="Arial" w:hAnsi="Arial" w:cs="Arial"/>
          <w:sz w:val="18"/>
        </w:rPr>
        <w:t>ČSN EN 12697-2 (73  6160)          Asfaltové směsi – Zkušební metody pro asfaltové směsi za horka – Část 27:Odběr vzorků</w:t>
      </w:r>
    </w:p>
    <w:p w:rsidR="00280362" w:rsidRDefault="00280362">
      <w:pPr>
        <w:rPr>
          <w:rFonts w:ascii="Arial" w:hAnsi="Arial" w:cs="Arial"/>
          <w:sz w:val="18"/>
        </w:rPr>
      </w:pPr>
      <w:r>
        <w:rPr>
          <w:rFonts w:ascii="Arial" w:hAnsi="Arial" w:cs="Arial"/>
          <w:sz w:val="18"/>
        </w:rPr>
        <w:t xml:space="preserve">ČSN 73 6175  </w:t>
      </w:r>
      <w:r>
        <w:rPr>
          <w:rFonts w:ascii="Arial" w:hAnsi="Arial" w:cs="Arial"/>
          <w:sz w:val="18"/>
        </w:rPr>
        <w:tab/>
      </w:r>
      <w:r>
        <w:rPr>
          <w:rFonts w:ascii="Arial" w:hAnsi="Arial" w:cs="Arial"/>
          <w:sz w:val="18"/>
        </w:rPr>
        <w:tab/>
      </w:r>
      <w:r>
        <w:rPr>
          <w:rFonts w:ascii="Arial" w:hAnsi="Arial" w:cs="Arial"/>
          <w:sz w:val="18"/>
        </w:rPr>
        <w:tab/>
        <w:t>Měření nerovnosti povrchů vozovek- změna 1 (8/1996)</w:t>
      </w:r>
    </w:p>
    <w:p w:rsidR="00280362" w:rsidRDefault="00280362">
      <w:pPr>
        <w:ind w:left="2832" w:hanging="2832"/>
        <w:rPr>
          <w:rFonts w:ascii="Arial" w:hAnsi="Arial" w:cs="Arial"/>
          <w:sz w:val="18"/>
        </w:rPr>
      </w:pPr>
      <w:r>
        <w:rPr>
          <w:rFonts w:ascii="Arial" w:hAnsi="Arial" w:cs="Arial"/>
          <w:sz w:val="18"/>
        </w:rPr>
        <w:t>ČSN 73 6177</w:t>
      </w:r>
      <w:r>
        <w:rPr>
          <w:rFonts w:ascii="Arial" w:hAnsi="Arial" w:cs="Arial"/>
          <w:sz w:val="18"/>
        </w:rPr>
        <w:tab/>
      </w:r>
      <w:r>
        <w:rPr>
          <w:rFonts w:ascii="Arial" w:hAnsi="Arial" w:cs="Arial"/>
          <w:sz w:val="18"/>
        </w:rPr>
        <w:tab/>
      </w:r>
      <w:r>
        <w:rPr>
          <w:rFonts w:ascii="Arial" w:hAnsi="Arial" w:cs="Arial"/>
          <w:sz w:val="18"/>
        </w:rPr>
        <w:tab/>
        <w:t>Měření a hodnocení protismykových vlastností povrchů vozovek</w:t>
      </w:r>
    </w:p>
    <w:p w:rsidR="00280362" w:rsidRDefault="00280362">
      <w:pPr>
        <w:ind w:left="2832" w:hanging="2832"/>
        <w:rPr>
          <w:rFonts w:ascii="Arial" w:hAnsi="Arial" w:cs="Arial"/>
          <w:sz w:val="18"/>
        </w:rPr>
      </w:pPr>
      <w:r>
        <w:rPr>
          <w:rFonts w:ascii="Arial" w:hAnsi="Arial" w:cs="Arial"/>
          <w:sz w:val="18"/>
        </w:rPr>
        <w:t>ČSN 73 6242</w:t>
      </w:r>
      <w:r>
        <w:rPr>
          <w:rFonts w:ascii="Arial" w:hAnsi="Arial" w:cs="Arial"/>
          <w:sz w:val="18"/>
        </w:rPr>
        <w:tab/>
      </w:r>
      <w:r>
        <w:rPr>
          <w:rFonts w:ascii="Arial" w:hAnsi="Arial" w:cs="Arial"/>
          <w:sz w:val="18"/>
        </w:rPr>
        <w:tab/>
      </w:r>
      <w:r>
        <w:rPr>
          <w:rFonts w:ascii="Arial" w:hAnsi="Arial" w:cs="Arial"/>
          <w:sz w:val="18"/>
        </w:rPr>
        <w:tab/>
        <w:t>Navrhování a provádění vozovek na mostech pozemních komunikací</w:t>
      </w:r>
    </w:p>
    <w:p w:rsidR="00280362" w:rsidRDefault="00280362">
      <w:pPr>
        <w:rPr>
          <w:rFonts w:ascii="Arial" w:hAnsi="Arial" w:cs="Arial"/>
          <w:sz w:val="18"/>
        </w:rPr>
      </w:pPr>
      <w:r>
        <w:rPr>
          <w:rFonts w:ascii="Arial" w:hAnsi="Arial" w:cs="Arial"/>
          <w:sz w:val="18"/>
        </w:rPr>
        <w:t xml:space="preserve">ČSN 73 6244                                    Přechody mostů pozemních komunikací </w:t>
      </w:r>
    </w:p>
    <w:p w:rsidR="00280362" w:rsidRDefault="00280362">
      <w:pPr>
        <w:pStyle w:val="Zkladntextodsazen31"/>
        <w:ind w:firstLine="0"/>
        <w:rPr>
          <w:rFonts w:cs="Arial"/>
          <w:sz w:val="18"/>
          <w:szCs w:val="24"/>
        </w:rPr>
      </w:pPr>
    </w:p>
    <w:p w:rsidR="00280362" w:rsidRDefault="00280362"/>
    <w:sectPr w:rsidR="00280362">
      <w:headerReference w:type="even" r:id="rId18"/>
      <w:headerReference w:type="default" r:id="rId19"/>
      <w:footerReference w:type="even" r:id="rId20"/>
      <w:footerReference w:type="default" r:id="rId21"/>
      <w:headerReference w:type="first" r:id="rId22"/>
      <w:footerReference w:type="first" r:id="rId23"/>
      <w:footnotePr>
        <w:pos w:val="beneathText"/>
      </w:footnotePr>
      <w:pgSz w:w="11905" w:h="16837"/>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172" w:rsidRDefault="00E83172">
      <w:r>
        <w:separator/>
      </w:r>
    </w:p>
  </w:endnote>
  <w:endnote w:type="continuationSeparator" w:id="0">
    <w:p w:rsidR="00E83172" w:rsidRDefault="00E83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pPr>
      <w:pStyle w:val="Zpat"/>
    </w:pPr>
    <w:r>
      <w:rPr>
        <w:noProof/>
        <w:sz w:val="16"/>
        <w:lang w:eastAsia="cs-CZ"/>
      </w:rPr>
      <w:drawing>
        <wp:inline distT="0" distB="0" distL="0" distR="0">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rPr>
        <w:sz w:val="16"/>
      </w:rPr>
      <w:t xml:space="preserve">                                       Strana:</w:t>
    </w:r>
    <w:r>
      <w:rPr>
        <w:sz w:val="16"/>
      </w:rPr>
      <w:tab/>
    </w:r>
    <w:r>
      <w:rPr>
        <w:rStyle w:val="slostrnky"/>
        <w:sz w:val="16"/>
      </w:rPr>
      <w:fldChar w:fldCharType="begin"/>
    </w:r>
    <w:r>
      <w:rPr>
        <w:rStyle w:val="slostrnky"/>
        <w:sz w:val="16"/>
      </w:rPr>
      <w:instrText xml:space="preserve"> PAGE </w:instrText>
    </w:r>
    <w:r>
      <w:rPr>
        <w:rStyle w:val="slostrnky"/>
        <w:sz w:val="16"/>
      </w:rPr>
      <w:fldChar w:fldCharType="separate"/>
    </w:r>
    <w:r w:rsidR="007551E3">
      <w:rPr>
        <w:rStyle w:val="slostrnky"/>
        <w:noProof/>
        <w:sz w:val="16"/>
      </w:rPr>
      <w:t>6</w:t>
    </w:r>
    <w:r>
      <w:rPr>
        <w:rStyle w:val="slostrnky"/>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pPr>
      <w:pStyle w:val="Zpat"/>
    </w:pPr>
    <w:r>
      <w:rPr>
        <w:noProof/>
        <w:sz w:val="16"/>
        <w:lang w:eastAsia="cs-CZ"/>
      </w:rPr>
      <w:drawing>
        <wp:inline distT="0" distB="0" distL="0" distR="0">
          <wp:extent cx="685800" cy="428625"/>
          <wp:effectExtent l="1905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rPr>
        <w:sz w:val="16"/>
      </w:rPr>
      <w:t xml:space="preserve">                                       Strana:</w:t>
    </w:r>
    <w:r>
      <w:rPr>
        <w:sz w:val="16"/>
      </w:rPr>
      <w:tab/>
    </w:r>
    <w:r>
      <w:rPr>
        <w:rStyle w:val="slostrnky"/>
        <w:sz w:val="16"/>
      </w:rPr>
      <w:fldChar w:fldCharType="begin"/>
    </w:r>
    <w:r>
      <w:rPr>
        <w:rStyle w:val="slostrnky"/>
        <w:sz w:val="16"/>
      </w:rPr>
      <w:instrText xml:space="preserve"> PAGE </w:instrText>
    </w:r>
    <w:r>
      <w:rPr>
        <w:rStyle w:val="slostrnky"/>
        <w:sz w:val="16"/>
      </w:rPr>
      <w:fldChar w:fldCharType="separate"/>
    </w:r>
    <w:r w:rsidR="007551E3">
      <w:rPr>
        <w:rStyle w:val="slostrnky"/>
        <w:noProof/>
        <w:sz w:val="16"/>
      </w:rPr>
      <w:t>77</w:t>
    </w:r>
    <w:r>
      <w:rPr>
        <w:rStyle w:val="slostrnky"/>
        <w:sz w:val="16"/>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pPr>
      <w:pStyle w:val="Zpat"/>
    </w:pPr>
    <w:r>
      <w:rPr>
        <w:noProof/>
        <w:sz w:val="16"/>
        <w:lang w:eastAsia="cs-CZ"/>
      </w:rPr>
      <w:drawing>
        <wp:inline distT="0" distB="0" distL="0" distR="0">
          <wp:extent cx="685800" cy="428625"/>
          <wp:effectExtent l="1905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rPr>
        <w:sz w:val="16"/>
      </w:rPr>
      <w:t xml:space="preserve">                                       Strana:</w:t>
    </w:r>
    <w:r>
      <w:rPr>
        <w:sz w:val="16"/>
      </w:rPr>
      <w:tab/>
    </w:r>
    <w:r>
      <w:rPr>
        <w:rStyle w:val="slostrnky"/>
        <w:sz w:val="16"/>
      </w:rPr>
      <w:fldChar w:fldCharType="begin"/>
    </w:r>
    <w:r>
      <w:rPr>
        <w:rStyle w:val="slostrnky"/>
        <w:sz w:val="16"/>
      </w:rPr>
      <w:instrText xml:space="preserve"> PAGE </w:instrText>
    </w:r>
    <w:r>
      <w:rPr>
        <w:rStyle w:val="slostrnky"/>
        <w:sz w:val="16"/>
      </w:rPr>
      <w:fldChar w:fldCharType="separate"/>
    </w:r>
    <w:r w:rsidR="007551E3">
      <w:rPr>
        <w:rStyle w:val="slostrnky"/>
        <w:noProof/>
        <w:sz w:val="16"/>
      </w:rPr>
      <w:t>79</w:t>
    </w:r>
    <w:r>
      <w:rPr>
        <w:rStyle w:val="slostrnky"/>
        <w:sz w:val="16"/>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172" w:rsidRDefault="00E83172">
      <w:r>
        <w:separator/>
      </w:r>
    </w:p>
  </w:footnote>
  <w:footnote w:type="continuationSeparator" w:id="0">
    <w:p w:rsidR="00E83172" w:rsidRDefault="00E831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pPr>
      <w:pStyle w:val="Zhlav"/>
      <w:pBdr>
        <w:bottom w:val="single" w:sz="8" w:space="1" w:color="000000"/>
      </w:pBdr>
    </w:pPr>
  </w:p>
  <w:p w:rsidR="00265164" w:rsidRDefault="0026516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pPr>
      <w:pStyle w:val="Zhlav"/>
      <w:pBdr>
        <w:bottom w:val="single" w:sz="8" w:space="1" w:color="000000"/>
      </w:pBdr>
    </w:pPr>
  </w:p>
  <w:p w:rsidR="00265164" w:rsidRDefault="00265164">
    <w:pPr>
      <w:pStyle w:val="Zhlav"/>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pPr>
      <w:pStyle w:val="Zhlav"/>
      <w:pBdr>
        <w:bottom w:val="single" w:sz="8" w:space="1" w:color="000000"/>
      </w:pBdr>
    </w:pPr>
  </w:p>
  <w:p w:rsidR="00265164" w:rsidRDefault="00265164">
    <w:pPr>
      <w:pStyle w:val="Zhlav"/>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pStyle w:val="Nadpis3"/>
      <w:lvlText w:val=""/>
      <w:lvlJc w:val="left"/>
      <w:pPr>
        <w:tabs>
          <w:tab w:val="num" w:pos="720"/>
        </w:tabs>
        <w:ind w:left="720" w:hanging="720"/>
      </w:pPr>
    </w:lvl>
    <w:lvl w:ilvl="3">
      <w:start w:val="1"/>
      <w:numFmt w:val="none"/>
      <w:pStyle w:val="Nadpis4"/>
      <w:lvlText w:val=""/>
      <w:lvlJc w:val="left"/>
      <w:pPr>
        <w:tabs>
          <w:tab w:val="num" w:pos="864"/>
        </w:tabs>
        <w:ind w:left="864" w:hanging="864"/>
      </w:pPr>
    </w:lvl>
    <w:lvl w:ilvl="4">
      <w:start w:val="1"/>
      <w:numFmt w:val="none"/>
      <w:pStyle w:val="Nadpis5"/>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31"/>
    <w:lvl w:ilvl="0">
      <w:numFmt w:val="bullet"/>
      <w:lvlText w:val="-"/>
      <w:lvlJc w:val="left"/>
      <w:pPr>
        <w:tabs>
          <w:tab w:val="num" w:pos="720"/>
        </w:tabs>
        <w:ind w:left="720" w:hanging="360"/>
      </w:pPr>
      <w:rPr>
        <w:rFonts w:ascii="Times New Roman" w:hAnsi="Times New Roman" w:cs="Times New Roman"/>
      </w:rPr>
    </w:lvl>
  </w:abstractNum>
  <w:abstractNum w:abstractNumId="2">
    <w:nsid w:val="00000003"/>
    <w:multiLevelType w:val="singleLevel"/>
    <w:tmpl w:val="00000003"/>
    <w:name w:val="WW8Num46"/>
    <w:lvl w:ilvl="0">
      <w:numFmt w:val="bullet"/>
      <w:lvlText w:val="-"/>
      <w:lvlJc w:val="left"/>
      <w:pPr>
        <w:tabs>
          <w:tab w:val="num" w:pos="720"/>
        </w:tabs>
        <w:ind w:left="720" w:hanging="360"/>
      </w:pPr>
      <w:rPr>
        <w:rFonts w:ascii="Times New Roman" w:hAnsi="Times New Roman" w:cs="Times New Roman"/>
      </w:rPr>
    </w:lvl>
  </w:abstractNum>
  <w:abstractNum w:abstractNumId="3">
    <w:nsid w:val="00000004"/>
    <w:multiLevelType w:val="singleLevel"/>
    <w:tmpl w:val="00000004"/>
    <w:name w:val="WW8Num66"/>
    <w:lvl w:ilvl="0">
      <w:numFmt w:val="bullet"/>
      <w:lvlText w:val="-"/>
      <w:lvlJc w:val="left"/>
      <w:pPr>
        <w:tabs>
          <w:tab w:val="num" w:pos="720"/>
        </w:tabs>
        <w:ind w:left="720" w:hanging="360"/>
      </w:pPr>
      <w:rPr>
        <w:rFonts w:ascii="Times New Roman" w:hAnsi="Times New Roman" w:cs="Times New Roman"/>
      </w:rPr>
    </w:lvl>
  </w:abstractNum>
  <w:abstractNum w:abstractNumId="4">
    <w:nsid w:val="00000005"/>
    <w:multiLevelType w:val="singleLevel"/>
    <w:tmpl w:val="00000005"/>
    <w:name w:val="WW8Num83"/>
    <w:lvl w:ilvl="0">
      <w:numFmt w:val="bullet"/>
      <w:lvlText w:val="-"/>
      <w:lvlJc w:val="left"/>
      <w:pPr>
        <w:tabs>
          <w:tab w:val="num" w:pos="720"/>
        </w:tabs>
        <w:ind w:left="720" w:hanging="360"/>
      </w:pPr>
      <w:rPr>
        <w:rFonts w:ascii="Times New Roman" w:hAnsi="Times New Roman" w:cs="Times New Roman"/>
      </w:rPr>
    </w:lvl>
  </w:abstractNum>
  <w:abstractNum w:abstractNumId="5">
    <w:nsid w:val="00000006"/>
    <w:multiLevelType w:val="multilevel"/>
    <w:tmpl w:val="00000006"/>
    <w:name w:val="WW8Num100"/>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0000007"/>
    <w:multiLevelType w:val="multilevel"/>
    <w:tmpl w:val="00000007"/>
    <w:name w:val="WW8Num101"/>
    <w:lvl w:ilvl="0">
      <w:start w:val="1"/>
      <w:numFmt w:val="decimal"/>
      <w:lvlText w:val="(%1)"/>
      <w:lvlJc w:val="left"/>
      <w:pPr>
        <w:tabs>
          <w:tab w:val="num" w:pos="795"/>
        </w:tabs>
        <w:ind w:left="795" w:hanging="435"/>
      </w:pPr>
    </w:lvl>
    <w:lvl w:ilvl="1">
      <w:start w:val="1"/>
      <w:numFmt w:val="lowerLetter"/>
      <w:lvlText w:val="%2)"/>
      <w:lvlJc w:val="left"/>
      <w:pPr>
        <w:tabs>
          <w:tab w:val="num" w:pos="1485"/>
        </w:tabs>
        <w:ind w:left="1485" w:hanging="405"/>
      </w:pPr>
    </w:lvl>
    <w:lvl w:ilvl="2">
      <w:start w:val="1"/>
      <w:numFmt w:val="decimal"/>
      <w:lvlText w:val="%3."/>
      <w:lvlJc w:val="left"/>
      <w:pPr>
        <w:tabs>
          <w:tab w:val="num" w:pos="2160"/>
        </w:tabs>
        <w:ind w:left="2160" w:hanging="360"/>
      </w:pPr>
    </w:lvl>
    <w:lvl w:ilvl="3">
      <w:start w:val="1"/>
      <w:numFmt w:val="decimal"/>
      <w:lvlText w:val="%4)"/>
      <w:lvlJc w:val="left"/>
      <w:pPr>
        <w:tabs>
          <w:tab w:val="num" w:pos="2895"/>
        </w:tabs>
        <w:ind w:left="2895" w:hanging="375"/>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0000008"/>
    <w:multiLevelType w:val="multilevel"/>
    <w:tmpl w:val="00000008"/>
    <w:name w:val="WW8Num10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360"/>
        </w:tabs>
        <w:ind w:left="36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0000009"/>
    <w:multiLevelType w:val="multilevel"/>
    <w:tmpl w:val="00000009"/>
    <w:name w:val="WW8Num104"/>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000000A"/>
    <w:multiLevelType w:val="multilevel"/>
    <w:tmpl w:val="0000000A"/>
    <w:name w:val="WW8Num10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000000B"/>
    <w:multiLevelType w:val="multilevel"/>
    <w:tmpl w:val="0000000B"/>
    <w:name w:val="WW8Num106"/>
    <w:lvl w:ilvl="0">
      <w:start w:val="1"/>
      <w:numFmt w:val="decimal"/>
      <w:lvlText w:val="%1."/>
      <w:lvlJc w:val="left"/>
      <w:pPr>
        <w:tabs>
          <w:tab w:val="num" w:pos="660"/>
        </w:tabs>
        <w:ind w:left="6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000000C"/>
    <w:multiLevelType w:val="multilevel"/>
    <w:tmpl w:val="0000000C"/>
    <w:name w:val="WW8Num107"/>
    <w:lvl w:ilvl="0">
      <w:start w:val="1"/>
      <w:numFmt w:val="decimal"/>
      <w:lvlText w:val="%1."/>
      <w:lvlJc w:val="left"/>
      <w:pPr>
        <w:tabs>
          <w:tab w:val="num" w:pos="660"/>
        </w:tabs>
        <w:ind w:left="6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D"/>
    <w:multiLevelType w:val="multilevel"/>
    <w:tmpl w:val="0000000D"/>
    <w:name w:val="WW8Num108"/>
    <w:lvl w:ilvl="0">
      <w:start w:val="1"/>
      <w:numFmt w:val="decimal"/>
      <w:lvlText w:val="%1."/>
      <w:lvlJc w:val="left"/>
      <w:pPr>
        <w:tabs>
          <w:tab w:val="num" w:pos="660"/>
        </w:tabs>
        <w:ind w:left="6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0E"/>
    <w:multiLevelType w:val="multilevel"/>
    <w:tmpl w:val="0000000E"/>
    <w:name w:val="WW8Num109"/>
    <w:lvl w:ilvl="0">
      <w:start w:val="1"/>
      <w:numFmt w:val="decimal"/>
      <w:lvlText w:val="%1."/>
      <w:lvlJc w:val="left"/>
      <w:pPr>
        <w:tabs>
          <w:tab w:val="num" w:pos="660"/>
        </w:tabs>
        <w:ind w:left="6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10"/>
    <w:lvl w:ilvl="0">
      <w:start w:val="1"/>
      <w:numFmt w:val="decimal"/>
      <w:lvlText w:val="%1."/>
      <w:lvlJc w:val="left"/>
      <w:pPr>
        <w:tabs>
          <w:tab w:val="num" w:pos="660"/>
        </w:tabs>
        <w:ind w:left="6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00000010"/>
    <w:multiLevelType w:val="multilevel"/>
    <w:tmpl w:val="00000010"/>
    <w:name w:val="WW8Num111"/>
    <w:lvl w:ilvl="0">
      <w:start w:val="1"/>
      <w:numFmt w:val="decimal"/>
      <w:lvlText w:val="%1."/>
      <w:lvlJc w:val="left"/>
      <w:pPr>
        <w:tabs>
          <w:tab w:val="num" w:pos="660"/>
        </w:tabs>
        <w:ind w:left="6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00000011"/>
    <w:multiLevelType w:val="multilevel"/>
    <w:tmpl w:val="00000011"/>
    <w:name w:val="WW8Num112"/>
    <w:lvl w:ilvl="0">
      <w:start w:val="1"/>
      <w:numFmt w:val="decimal"/>
      <w:lvlText w:val="%1."/>
      <w:lvlJc w:val="left"/>
      <w:pPr>
        <w:tabs>
          <w:tab w:val="num" w:pos="660"/>
        </w:tabs>
        <w:ind w:left="6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00000012"/>
    <w:multiLevelType w:val="multilevel"/>
    <w:tmpl w:val="00000012"/>
    <w:name w:val="WW8Num113"/>
    <w:lvl w:ilvl="0">
      <w:start w:val="1"/>
      <w:numFmt w:val="decimal"/>
      <w:lvlText w:val="%1."/>
      <w:lvlJc w:val="left"/>
      <w:pPr>
        <w:tabs>
          <w:tab w:val="num" w:pos="900"/>
        </w:tabs>
        <w:ind w:left="900" w:hanging="360"/>
      </w:pPr>
    </w:lvl>
    <w:lvl w:ilvl="1">
      <w:start w:val="1"/>
      <w:numFmt w:val="decimal"/>
      <w:lvlText w:val="%2)"/>
      <w:lvlJc w:val="left"/>
      <w:pPr>
        <w:tabs>
          <w:tab w:val="num" w:pos="1800"/>
        </w:tabs>
        <w:ind w:left="1800" w:hanging="360"/>
      </w:pPr>
    </w:lvl>
    <w:lvl w:ilvl="2">
      <w:start w:val="2"/>
      <w:numFmt w:val="decimal"/>
      <w:lvlText w:val="%3-"/>
      <w:lvlJc w:val="left"/>
      <w:pPr>
        <w:tabs>
          <w:tab w:val="num" w:pos="2340"/>
        </w:tabs>
        <w:ind w:left="2340" w:hanging="360"/>
      </w:pPr>
    </w:lvl>
    <w:lvl w:ilvl="3">
      <w:start w:val="1"/>
      <w:numFmt w:val="decimal"/>
      <w:lvlText w:val="%4."/>
      <w:lvlJc w:val="left"/>
      <w:pPr>
        <w:tabs>
          <w:tab w:val="num" w:pos="540"/>
        </w:tabs>
        <w:ind w:left="54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00000013"/>
    <w:multiLevelType w:val="multilevel"/>
    <w:tmpl w:val="00000013"/>
    <w:name w:val="WW8Num114"/>
    <w:lvl w:ilvl="0">
      <w:start w:val="1"/>
      <w:numFmt w:val="decimal"/>
      <w:lvlText w:val="%1."/>
      <w:lvlJc w:val="left"/>
      <w:pPr>
        <w:tabs>
          <w:tab w:val="num" w:pos="900"/>
        </w:tabs>
        <w:ind w:left="90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00000014"/>
    <w:multiLevelType w:val="multilevel"/>
    <w:tmpl w:val="00000014"/>
    <w:name w:val="WW8Num115"/>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00000015"/>
    <w:multiLevelType w:val="multilevel"/>
    <w:tmpl w:val="00000015"/>
    <w:name w:val="WW8Num11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00000016"/>
    <w:multiLevelType w:val="multilevel"/>
    <w:tmpl w:val="00000016"/>
    <w:name w:val="WW8Num117"/>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00000017"/>
    <w:multiLevelType w:val="multilevel"/>
    <w:tmpl w:val="00000017"/>
    <w:name w:val="WW8Num118"/>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00000018"/>
    <w:multiLevelType w:val="multilevel"/>
    <w:tmpl w:val="00000018"/>
    <w:name w:val="WW8Num119"/>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00000019"/>
    <w:multiLevelType w:val="multilevel"/>
    <w:tmpl w:val="00000019"/>
    <w:name w:val="WW8Num120"/>
    <w:lvl w:ilvl="0">
      <w:start w:val="1"/>
      <w:numFmt w:val="decimal"/>
      <w:lvlText w:val="%1."/>
      <w:lvlJc w:val="left"/>
      <w:pPr>
        <w:tabs>
          <w:tab w:val="num" w:pos="360"/>
        </w:tabs>
        <w:ind w:left="360" w:hanging="360"/>
      </w:pPr>
    </w:lvl>
    <w:lvl w:ilvl="1">
      <w:start w:val="1"/>
      <w:numFmt w:val="decimal"/>
      <w:lvlText w:val="(%2)"/>
      <w:lvlJc w:val="left"/>
      <w:pPr>
        <w:tabs>
          <w:tab w:val="num" w:pos="1140"/>
        </w:tabs>
        <w:ind w:left="1140" w:hanging="420"/>
      </w:pPr>
    </w:lvl>
    <w:lvl w:ilvl="2">
      <w:start w:val="1"/>
      <w:numFmt w:val="lowerLetter"/>
      <w:lvlText w:val="%3)"/>
      <w:lvlJc w:val="left"/>
      <w:pPr>
        <w:tabs>
          <w:tab w:val="num" w:pos="2325"/>
        </w:tabs>
        <w:ind w:left="2325" w:hanging="705"/>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0000001A"/>
    <w:multiLevelType w:val="multilevel"/>
    <w:tmpl w:val="0000001A"/>
    <w:name w:val="WW8Num121"/>
    <w:lvl w:ilvl="0">
      <w:start w:val="1"/>
      <w:numFmt w:val="decimal"/>
      <w:lvlText w:val="%1."/>
      <w:lvlJc w:val="left"/>
      <w:pPr>
        <w:tabs>
          <w:tab w:val="num" w:pos="360"/>
        </w:tabs>
        <w:ind w:left="360" w:hanging="360"/>
      </w:pPr>
    </w:lvl>
    <w:lvl w:ilvl="1">
      <w:numFmt w:val="bullet"/>
      <w:lvlText w:val="-"/>
      <w:lvlJc w:val="left"/>
      <w:pPr>
        <w:tabs>
          <w:tab w:val="num" w:pos="1080"/>
        </w:tabs>
        <w:ind w:left="1080" w:hanging="360"/>
      </w:pPr>
      <w:rPr>
        <w:rFonts w:ascii="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0000001B"/>
    <w:multiLevelType w:val="multilevel"/>
    <w:tmpl w:val="0000001B"/>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0000001C"/>
    <w:multiLevelType w:val="multilevel"/>
    <w:tmpl w:val="0000001C"/>
    <w:name w:val="WW8Num12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0000001D"/>
    <w:multiLevelType w:val="multilevel"/>
    <w:tmpl w:val="0000001D"/>
    <w:name w:val="WW8Num1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0000001E"/>
    <w:multiLevelType w:val="multilevel"/>
    <w:tmpl w:val="0000001E"/>
    <w:name w:val="WW8Num12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0000001F"/>
    <w:multiLevelType w:val="multilevel"/>
    <w:tmpl w:val="0000001F"/>
    <w:name w:val="WW8Num1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00000020"/>
    <w:multiLevelType w:val="multilevel"/>
    <w:tmpl w:val="00000020"/>
    <w:name w:val="WW8Num12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00000021"/>
    <w:multiLevelType w:val="multilevel"/>
    <w:tmpl w:val="00000021"/>
    <w:name w:val="WW8Num1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00000022"/>
    <w:multiLevelType w:val="multilevel"/>
    <w:tmpl w:val="00000022"/>
    <w:name w:val="WW8Num12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00000023"/>
    <w:multiLevelType w:val="multilevel"/>
    <w:tmpl w:val="00000023"/>
    <w:name w:val="WW8Num1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00000024"/>
    <w:multiLevelType w:val="multilevel"/>
    <w:tmpl w:val="00000024"/>
    <w:name w:val="WW8Num13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00000025"/>
    <w:multiLevelType w:val="multilevel"/>
    <w:tmpl w:val="00000025"/>
    <w:name w:val="WW8Num13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00000026"/>
    <w:multiLevelType w:val="multilevel"/>
    <w:tmpl w:val="00000026"/>
    <w:name w:val="WW8Num13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00000027"/>
    <w:multiLevelType w:val="multilevel"/>
    <w:tmpl w:val="00000027"/>
    <w:name w:val="WW8Num13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00000028"/>
    <w:multiLevelType w:val="multilevel"/>
    <w:tmpl w:val="00000028"/>
    <w:name w:val="WW8Num13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00000029"/>
    <w:multiLevelType w:val="multilevel"/>
    <w:tmpl w:val="00000029"/>
    <w:name w:val="WW8Num13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0000002A"/>
    <w:multiLevelType w:val="multilevel"/>
    <w:tmpl w:val="0000002A"/>
    <w:name w:val="WW8Num13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0000002B"/>
    <w:multiLevelType w:val="multilevel"/>
    <w:tmpl w:val="0000002B"/>
    <w:name w:val="WW8Num1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nsid w:val="0000002C"/>
    <w:multiLevelType w:val="multilevel"/>
    <w:tmpl w:val="0000002C"/>
    <w:name w:val="WW8Num139"/>
    <w:lvl w:ilvl="0">
      <w:start w:val="1"/>
      <w:numFmt w:val="decimal"/>
      <w:lvlText w:val="%1."/>
      <w:lvlJc w:val="left"/>
      <w:pPr>
        <w:tabs>
          <w:tab w:val="num" w:pos="1440"/>
        </w:tabs>
        <w:ind w:left="14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0000002D"/>
    <w:multiLevelType w:val="multilevel"/>
    <w:tmpl w:val="0000002D"/>
    <w:name w:val="WW8Num1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nsid w:val="0000002E"/>
    <w:multiLevelType w:val="multilevel"/>
    <w:tmpl w:val="0000002E"/>
    <w:name w:val="WW8Num14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nsid w:val="0000002F"/>
    <w:multiLevelType w:val="multilevel"/>
    <w:tmpl w:val="0000002F"/>
    <w:name w:val="WW8Num1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nsid w:val="00000030"/>
    <w:multiLevelType w:val="multilevel"/>
    <w:tmpl w:val="00000030"/>
    <w:name w:val="WW8Num14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00000031"/>
    <w:multiLevelType w:val="multilevel"/>
    <w:tmpl w:val="00000031"/>
    <w:name w:val="WW8Num14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nsid w:val="00000032"/>
    <w:multiLevelType w:val="multilevel"/>
    <w:tmpl w:val="00000032"/>
    <w:name w:val="WW8Num14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nsid w:val="00000033"/>
    <w:multiLevelType w:val="multilevel"/>
    <w:tmpl w:val="00000033"/>
    <w:name w:val="WW8Num14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nsid w:val="00000034"/>
    <w:multiLevelType w:val="multilevel"/>
    <w:tmpl w:val="00000034"/>
    <w:name w:val="WW8Num14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nsid w:val="00000035"/>
    <w:multiLevelType w:val="multilevel"/>
    <w:tmpl w:val="00000035"/>
    <w:name w:val="WW8Num1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nsid w:val="00000036"/>
    <w:multiLevelType w:val="multilevel"/>
    <w:tmpl w:val="00000036"/>
    <w:name w:val="WW8Num149"/>
    <w:lvl w:ilvl="0">
      <w:start w:val="1"/>
      <w:numFmt w:val="decimal"/>
      <w:lvlText w:val="%1."/>
      <w:lvlJc w:val="left"/>
      <w:pPr>
        <w:tabs>
          <w:tab w:val="num" w:pos="540"/>
        </w:tabs>
        <w:ind w:left="540" w:hanging="360"/>
      </w:pPr>
      <w:rPr>
        <w:b w:val="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nsid w:val="00000037"/>
    <w:multiLevelType w:val="multilevel"/>
    <w:tmpl w:val="00000037"/>
    <w:name w:val="WW8Num1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nsid w:val="00000038"/>
    <w:multiLevelType w:val="multilevel"/>
    <w:tmpl w:val="00000038"/>
    <w:name w:val="WW8Num15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nsid w:val="00000039"/>
    <w:multiLevelType w:val="multilevel"/>
    <w:tmpl w:val="00000039"/>
    <w:name w:val="WW8Num1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nsid w:val="0000003A"/>
    <w:multiLevelType w:val="multilevel"/>
    <w:tmpl w:val="0000003A"/>
    <w:name w:val="WW8Num15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nsid w:val="0000003B"/>
    <w:multiLevelType w:val="multilevel"/>
    <w:tmpl w:val="0000003B"/>
    <w:name w:val="WW8Num1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nsid w:val="0000003C"/>
    <w:multiLevelType w:val="multilevel"/>
    <w:tmpl w:val="0000003C"/>
    <w:name w:val="WW8Num15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nsid w:val="0000003D"/>
    <w:multiLevelType w:val="multilevel"/>
    <w:tmpl w:val="0000003D"/>
    <w:name w:val="WW8Num1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1">
    <w:nsid w:val="0000003E"/>
    <w:multiLevelType w:val="multilevel"/>
    <w:tmpl w:val="0000003E"/>
    <w:name w:val="WW8Num157"/>
    <w:lvl w:ilvl="0">
      <w:start w:val="1"/>
      <w:numFmt w:val="lowerLetter"/>
      <w:lvlText w:val="%1)"/>
      <w:lvlJc w:val="left"/>
      <w:pPr>
        <w:tabs>
          <w:tab w:val="num" w:pos="2340"/>
        </w:tabs>
        <w:ind w:left="23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nsid w:val="0000003F"/>
    <w:multiLevelType w:val="multilevel"/>
    <w:tmpl w:val="0000003F"/>
    <w:name w:val="WW8Num1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nsid w:val="00000040"/>
    <w:multiLevelType w:val="multilevel"/>
    <w:tmpl w:val="00000040"/>
    <w:name w:val="WW8Num15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nsid w:val="00000041"/>
    <w:multiLevelType w:val="multilevel"/>
    <w:tmpl w:val="00000041"/>
    <w:name w:val="WW8Num16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nsid w:val="00000042"/>
    <w:multiLevelType w:val="multilevel"/>
    <w:tmpl w:val="00000042"/>
    <w:name w:val="WW8Num16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6">
    <w:nsid w:val="00000043"/>
    <w:multiLevelType w:val="multilevel"/>
    <w:tmpl w:val="00000043"/>
    <w:name w:val="WW8Num16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nsid w:val="00000044"/>
    <w:multiLevelType w:val="multilevel"/>
    <w:tmpl w:val="00000044"/>
    <w:name w:val="WW8Num1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nsid w:val="00000045"/>
    <w:multiLevelType w:val="multilevel"/>
    <w:tmpl w:val="00000045"/>
    <w:name w:val="WW8Num16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
    <w:nsid w:val="00000046"/>
    <w:multiLevelType w:val="multilevel"/>
    <w:tmpl w:val="00000046"/>
    <w:name w:val="WW8Num1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nsid w:val="00000047"/>
    <w:multiLevelType w:val="multilevel"/>
    <w:tmpl w:val="00000047"/>
    <w:name w:val="WW8Num167"/>
    <w:lvl w:ilvl="0">
      <w:start w:val="1"/>
      <w:numFmt w:val="lowerLetter"/>
      <w:lvlText w:val="%1)"/>
      <w:lvlJc w:val="left"/>
      <w:pPr>
        <w:tabs>
          <w:tab w:val="num" w:pos="2340"/>
        </w:tabs>
        <w:ind w:left="23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nsid w:val="00000048"/>
    <w:multiLevelType w:val="multilevel"/>
    <w:tmpl w:val="00000048"/>
    <w:name w:val="WW8Num1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2">
    <w:nsid w:val="00000049"/>
    <w:multiLevelType w:val="multilevel"/>
    <w:tmpl w:val="00000049"/>
    <w:name w:val="WW8Num16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nsid w:val="0000004A"/>
    <w:multiLevelType w:val="multilevel"/>
    <w:tmpl w:val="0000004A"/>
    <w:name w:val="WW8Num1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
    <w:nsid w:val="0000004B"/>
    <w:multiLevelType w:val="multilevel"/>
    <w:tmpl w:val="0000004B"/>
    <w:name w:val="WW8Num17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nsid w:val="0000004C"/>
    <w:multiLevelType w:val="multilevel"/>
    <w:tmpl w:val="0000004C"/>
    <w:name w:val="WW8Num1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6">
    <w:nsid w:val="0000004D"/>
    <w:multiLevelType w:val="multilevel"/>
    <w:tmpl w:val="0000004D"/>
    <w:name w:val="WW8Num17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7">
    <w:nsid w:val="0000004E"/>
    <w:multiLevelType w:val="multilevel"/>
    <w:tmpl w:val="0000004E"/>
    <w:name w:val="WW8Num1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8">
    <w:nsid w:val="0000004F"/>
    <w:multiLevelType w:val="multilevel"/>
    <w:tmpl w:val="0000004F"/>
    <w:name w:val="WW8Num17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9">
    <w:nsid w:val="00000050"/>
    <w:multiLevelType w:val="multilevel"/>
    <w:tmpl w:val="00000050"/>
    <w:name w:val="WW8Num17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nsid w:val="00000051"/>
    <w:multiLevelType w:val="multilevel"/>
    <w:tmpl w:val="00000051"/>
    <w:name w:val="WW8Num17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1">
    <w:nsid w:val="00000052"/>
    <w:multiLevelType w:val="multilevel"/>
    <w:tmpl w:val="00000052"/>
    <w:name w:val="WW8Num1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2">
    <w:nsid w:val="00000053"/>
    <w:multiLevelType w:val="multilevel"/>
    <w:tmpl w:val="00000053"/>
    <w:name w:val="WW8Num17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3">
    <w:nsid w:val="00000054"/>
    <w:multiLevelType w:val="multilevel"/>
    <w:tmpl w:val="00000054"/>
    <w:name w:val="WW8Num1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nsid w:val="00000055"/>
    <w:multiLevelType w:val="multilevel"/>
    <w:tmpl w:val="00000055"/>
    <w:name w:val="WW8Num18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5">
    <w:nsid w:val="00000056"/>
    <w:multiLevelType w:val="multilevel"/>
    <w:tmpl w:val="00000056"/>
    <w:name w:val="WW8Num18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6">
    <w:nsid w:val="00000057"/>
    <w:multiLevelType w:val="multilevel"/>
    <w:tmpl w:val="00000057"/>
    <w:name w:val="WW8Num18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7">
    <w:nsid w:val="00000058"/>
    <w:multiLevelType w:val="multilevel"/>
    <w:tmpl w:val="00000058"/>
    <w:name w:val="WW8Num18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
    <w:nsid w:val="00000059"/>
    <w:multiLevelType w:val="multilevel"/>
    <w:tmpl w:val="00000059"/>
    <w:name w:val="WW8Num18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9">
    <w:nsid w:val="0000005A"/>
    <w:multiLevelType w:val="multilevel"/>
    <w:tmpl w:val="0000005A"/>
    <w:name w:val="WW8Num1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0">
    <w:nsid w:val="0000005B"/>
    <w:multiLevelType w:val="multilevel"/>
    <w:tmpl w:val="0000005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1">
    <w:nsid w:val="0000005C"/>
    <w:multiLevelType w:val="multilevel"/>
    <w:tmpl w:val="0000005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2">
    <w:nsid w:val="0000005D"/>
    <w:multiLevelType w:val="multilevel"/>
    <w:tmpl w:val="0000005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3">
    <w:nsid w:val="0000005E"/>
    <w:multiLevelType w:val="multilevel"/>
    <w:tmpl w:val="0000005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4">
    <w:nsid w:val="0000005F"/>
    <w:multiLevelType w:val="multilevel"/>
    <w:tmpl w:val="0000005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5">
    <w:nsid w:val="00000060"/>
    <w:multiLevelType w:val="multilevel"/>
    <w:tmpl w:val="0000006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6">
    <w:nsid w:val="00000061"/>
    <w:multiLevelType w:val="multilevel"/>
    <w:tmpl w:val="0000006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7">
    <w:nsid w:val="00000062"/>
    <w:multiLevelType w:val="multilevel"/>
    <w:tmpl w:val="0000006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8">
    <w:nsid w:val="00000063"/>
    <w:multiLevelType w:val="multilevel"/>
    <w:tmpl w:val="0000006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9">
    <w:nsid w:val="00000064"/>
    <w:multiLevelType w:val="multilevel"/>
    <w:tmpl w:val="0000006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0">
    <w:nsid w:val="00000065"/>
    <w:multiLevelType w:val="multilevel"/>
    <w:tmpl w:val="0000006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1">
    <w:nsid w:val="00000066"/>
    <w:multiLevelType w:val="multilevel"/>
    <w:tmpl w:val="0000006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2">
    <w:nsid w:val="00000067"/>
    <w:multiLevelType w:val="multilevel"/>
    <w:tmpl w:val="000000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3">
    <w:nsid w:val="00000068"/>
    <w:multiLevelType w:val="multilevel"/>
    <w:tmpl w:val="0000006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4">
    <w:nsid w:val="00000069"/>
    <w:multiLevelType w:val="multilevel"/>
    <w:tmpl w:val="0000006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5">
    <w:nsid w:val="0000006A"/>
    <w:multiLevelType w:val="multilevel"/>
    <w:tmpl w:val="0000006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649"/>
    <w:rsid w:val="00010F4A"/>
    <w:rsid w:val="00011386"/>
    <w:rsid w:val="0001617D"/>
    <w:rsid w:val="00106649"/>
    <w:rsid w:val="001436FC"/>
    <w:rsid w:val="00192A6C"/>
    <w:rsid w:val="00241FFC"/>
    <w:rsid w:val="00265164"/>
    <w:rsid w:val="00280362"/>
    <w:rsid w:val="00557CC8"/>
    <w:rsid w:val="006317F7"/>
    <w:rsid w:val="006373CF"/>
    <w:rsid w:val="007551E3"/>
    <w:rsid w:val="00797A87"/>
    <w:rsid w:val="008001CC"/>
    <w:rsid w:val="00846AD6"/>
    <w:rsid w:val="008623F7"/>
    <w:rsid w:val="00984F69"/>
    <w:rsid w:val="00A76C28"/>
    <w:rsid w:val="00B23B4F"/>
    <w:rsid w:val="00B27352"/>
    <w:rsid w:val="00B974DD"/>
    <w:rsid w:val="00BC526C"/>
    <w:rsid w:val="00D712E0"/>
    <w:rsid w:val="00E539FE"/>
    <w:rsid w:val="00E61705"/>
    <w:rsid w:val="00E83172"/>
    <w:rsid w:val="00EA02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ar-SA"/>
    </w:rPr>
  </w:style>
  <w:style w:type="paragraph" w:styleId="Nadpis1">
    <w:name w:val="heading 1"/>
    <w:basedOn w:val="Normln"/>
    <w:next w:val="Zkladntext"/>
    <w:qFormat/>
    <w:pPr>
      <w:numPr>
        <w:numId w:val="1"/>
      </w:numPr>
      <w:spacing w:before="280" w:after="280"/>
      <w:outlineLvl w:val="0"/>
    </w:pPr>
    <w:rPr>
      <w:rFonts w:eastAsia="Arial Unicode MS"/>
      <w:b/>
      <w:bCs/>
      <w:kern w:val="1"/>
      <w:sz w:val="48"/>
      <w:szCs w:val="48"/>
    </w:rPr>
  </w:style>
  <w:style w:type="paragraph" w:styleId="Nadpis2">
    <w:name w:val="heading 2"/>
    <w:basedOn w:val="Normln"/>
    <w:next w:val="Zkladntext"/>
    <w:qFormat/>
    <w:pPr>
      <w:numPr>
        <w:ilvl w:val="1"/>
        <w:numId w:val="1"/>
      </w:numPr>
      <w:spacing w:before="280" w:after="280"/>
      <w:outlineLvl w:val="1"/>
    </w:pPr>
    <w:rPr>
      <w:rFonts w:eastAsia="Arial Unicode MS"/>
      <w:b/>
      <w:bCs/>
      <w:sz w:val="36"/>
      <w:szCs w:val="36"/>
    </w:rPr>
  </w:style>
  <w:style w:type="paragraph" w:styleId="Nadpis3">
    <w:name w:val="heading 3"/>
    <w:basedOn w:val="Normln"/>
    <w:next w:val="Zkladntext"/>
    <w:qFormat/>
    <w:pPr>
      <w:numPr>
        <w:ilvl w:val="2"/>
        <w:numId w:val="1"/>
      </w:numPr>
      <w:spacing w:before="280" w:after="280"/>
      <w:outlineLvl w:val="2"/>
    </w:pPr>
    <w:rPr>
      <w:rFonts w:eastAsia="Arial Unicode MS"/>
      <w:b/>
      <w:bCs/>
      <w:sz w:val="27"/>
      <w:szCs w:val="27"/>
    </w:rPr>
  </w:style>
  <w:style w:type="paragraph" w:styleId="Nadpis4">
    <w:name w:val="heading 4"/>
    <w:basedOn w:val="Normln"/>
    <w:next w:val="Zkladntext"/>
    <w:qFormat/>
    <w:pPr>
      <w:numPr>
        <w:ilvl w:val="3"/>
        <w:numId w:val="1"/>
      </w:numPr>
      <w:spacing w:before="280" w:after="280"/>
      <w:outlineLvl w:val="3"/>
    </w:pPr>
    <w:rPr>
      <w:rFonts w:eastAsia="Arial Unicode MS"/>
      <w:b/>
      <w:bCs/>
    </w:rPr>
  </w:style>
  <w:style w:type="paragraph" w:styleId="Nadpis5">
    <w:name w:val="heading 5"/>
    <w:basedOn w:val="Normln"/>
    <w:next w:val="Normln"/>
    <w:qFormat/>
    <w:pPr>
      <w:keepNext/>
      <w:numPr>
        <w:ilvl w:val="4"/>
        <w:numId w:val="1"/>
      </w:numPr>
      <w:outlineLvl w:val="4"/>
    </w:pPr>
    <w:rPr>
      <w:b/>
      <w:bCs/>
      <w:sz w:val="3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4z0">
    <w:name w:val="WW8Num4z0"/>
    <w:rPr>
      <w:rFonts w:ascii="Times New Roman" w:hAnsi="Times New Roman" w:cs="Times New Roman"/>
    </w:rPr>
  </w:style>
  <w:style w:type="character" w:customStyle="1" w:styleId="WW8Num14z0">
    <w:name w:val="WW8Num14z0"/>
    <w:rPr>
      <w:rFonts w:ascii="Times New Roman" w:hAnsi="Times New Roman" w:cs="Times New Roman"/>
    </w:rPr>
  </w:style>
  <w:style w:type="character" w:customStyle="1" w:styleId="WW8Num19z0">
    <w:name w:val="WW8Num19z0"/>
    <w:rPr>
      <w:rFonts w:ascii="Times New Roman" w:hAnsi="Times New Roman" w:cs="Times New Roman"/>
    </w:rPr>
  </w:style>
  <w:style w:type="character" w:customStyle="1" w:styleId="WW8Num26z0">
    <w:name w:val="WW8Num26z0"/>
    <w:rPr>
      <w:rFonts w:ascii="Times New Roman" w:eastAsia="Times New Roman" w:hAnsi="Times New Roman" w:cs="Times New Roman"/>
    </w:rPr>
  </w:style>
  <w:style w:type="character" w:customStyle="1" w:styleId="WW8Num27z0">
    <w:name w:val="WW8Num27z0"/>
    <w:rPr>
      <w:rFonts w:ascii="Times New Roman" w:hAnsi="Times New Roman" w:cs="Times New Roman"/>
    </w:rPr>
  </w:style>
  <w:style w:type="character" w:customStyle="1" w:styleId="WW8Num31z0">
    <w:name w:val="WW8Num31z0"/>
    <w:rPr>
      <w:rFonts w:ascii="Times New Roman" w:hAnsi="Times New Roman" w:cs="Times New Roman"/>
    </w:rPr>
  </w:style>
  <w:style w:type="character" w:customStyle="1" w:styleId="WW8Num42z0">
    <w:name w:val="WW8Num42z0"/>
    <w:rPr>
      <w:rFonts w:ascii="Times New Roman" w:eastAsia="Times New Roman" w:hAnsi="Times New Roman" w:cs="Times New Roman"/>
    </w:rPr>
  </w:style>
  <w:style w:type="character" w:customStyle="1" w:styleId="WW8Num42z1">
    <w:name w:val="WW8Num42z1"/>
    <w:rPr>
      <w:rFonts w:ascii="Courier New" w:hAnsi="Courier New"/>
    </w:rPr>
  </w:style>
  <w:style w:type="character" w:customStyle="1" w:styleId="WW8Num42z2">
    <w:name w:val="WW8Num42z2"/>
    <w:rPr>
      <w:rFonts w:ascii="Wingdings" w:hAnsi="Wingdings"/>
    </w:rPr>
  </w:style>
  <w:style w:type="character" w:customStyle="1" w:styleId="WW8Num42z3">
    <w:name w:val="WW8Num42z3"/>
    <w:rPr>
      <w:rFonts w:ascii="Symbol" w:hAnsi="Symbol"/>
    </w:rPr>
  </w:style>
  <w:style w:type="character" w:customStyle="1" w:styleId="WW8Num44z0">
    <w:name w:val="WW8Num44z0"/>
    <w:rPr>
      <w:rFonts w:ascii="Times New Roman" w:eastAsia="Times New Roman" w:hAnsi="Times New Roman" w:cs="Times New Roman"/>
    </w:rPr>
  </w:style>
  <w:style w:type="character" w:customStyle="1" w:styleId="WW8Num46z0">
    <w:name w:val="WW8Num46z0"/>
    <w:rPr>
      <w:rFonts w:ascii="Times New Roman" w:eastAsia="Times New Roman" w:hAnsi="Times New Roman" w:cs="Times New Roman"/>
    </w:rPr>
  </w:style>
  <w:style w:type="character" w:customStyle="1" w:styleId="WW8Num53z0">
    <w:name w:val="WW8Num53z0"/>
    <w:rPr>
      <w:rFonts w:ascii="Times New Roman" w:eastAsia="Times New Roman" w:hAnsi="Times New Roman" w:cs="Times New Roman"/>
    </w:rPr>
  </w:style>
  <w:style w:type="character" w:customStyle="1" w:styleId="WW8Num59z0">
    <w:name w:val="WW8Num59z0"/>
    <w:rPr>
      <w:rFonts w:ascii="Times New Roman" w:eastAsia="Times New Roman" w:hAnsi="Times New Roman" w:cs="Times New Roman"/>
    </w:rPr>
  </w:style>
  <w:style w:type="character" w:customStyle="1" w:styleId="WW8Num65z0">
    <w:name w:val="WW8Num65z0"/>
    <w:rPr>
      <w:rFonts w:ascii="Times New Roman" w:eastAsia="Times New Roman" w:hAnsi="Times New Roman" w:cs="Times New Roman"/>
    </w:rPr>
  </w:style>
  <w:style w:type="character" w:customStyle="1" w:styleId="WW8Num66z0">
    <w:name w:val="WW8Num66z0"/>
    <w:rPr>
      <w:rFonts w:ascii="Times New Roman" w:eastAsia="Times New Roman" w:hAnsi="Times New Roman" w:cs="Times New Roman"/>
    </w:rPr>
  </w:style>
  <w:style w:type="character" w:customStyle="1" w:styleId="WW8Num71z0">
    <w:name w:val="WW8Num71z0"/>
    <w:rPr>
      <w:rFonts w:ascii="Times New Roman" w:eastAsia="Times New Roman" w:hAnsi="Times New Roman" w:cs="Times New Roman"/>
    </w:rPr>
  </w:style>
  <w:style w:type="character" w:customStyle="1" w:styleId="WW8Num72z0">
    <w:name w:val="WW8Num72z0"/>
    <w:rPr>
      <w:rFonts w:ascii="Times New Roman" w:eastAsia="Times New Roman" w:hAnsi="Times New Roman" w:cs="Times New Roman"/>
    </w:rPr>
  </w:style>
  <w:style w:type="character" w:customStyle="1" w:styleId="WW8Num73z0">
    <w:name w:val="WW8Num73z0"/>
    <w:rPr>
      <w:b w:val="0"/>
    </w:rPr>
  </w:style>
  <w:style w:type="character" w:customStyle="1" w:styleId="WW8Num83z0">
    <w:name w:val="WW8Num83z0"/>
    <w:rPr>
      <w:rFonts w:ascii="Times New Roman" w:eastAsia="Times New Roman" w:hAnsi="Times New Roman" w:cs="Times New Roman"/>
    </w:rPr>
  </w:style>
  <w:style w:type="character" w:customStyle="1" w:styleId="WW8Num92z0">
    <w:name w:val="WW8Num92z0"/>
    <w:rPr>
      <w:rFonts w:ascii="Times New Roman" w:hAnsi="Times New Roman" w:cs="Times New Roman"/>
    </w:rPr>
  </w:style>
  <w:style w:type="character" w:customStyle="1" w:styleId="WW8Num100z0">
    <w:name w:val="WW8Num100z0"/>
    <w:rPr>
      <w:rFonts w:ascii="Symbol" w:hAnsi="Symbol"/>
    </w:rPr>
  </w:style>
  <w:style w:type="character" w:customStyle="1" w:styleId="WW8Num102z1">
    <w:name w:val="WW8Num102z1"/>
    <w:rPr>
      <w:rFonts w:ascii="Times New Roman" w:hAnsi="Times New Roman" w:cs="Times New Roman"/>
    </w:rPr>
  </w:style>
  <w:style w:type="character" w:customStyle="1" w:styleId="WW8Num121z1">
    <w:name w:val="WW8Num121z1"/>
    <w:rPr>
      <w:rFonts w:ascii="Times New Roman" w:hAnsi="Times New Roman" w:cs="Times New Roman"/>
    </w:rPr>
  </w:style>
  <w:style w:type="character" w:customStyle="1" w:styleId="WW8Num149z0">
    <w:name w:val="WW8Num149z0"/>
    <w:rPr>
      <w:b w:val="0"/>
    </w:rPr>
  </w:style>
  <w:style w:type="character" w:customStyle="1" w:styleId="Absatz-Standardschriftart">
    <w:name w:val="Absatz-Standardschriftart"/>
  </w:style>
  <w:style w:type="character" w:customStyle="1" w:styleId="WW8Num3z0">
    <w:name w:val="WW8Num3z0"/>
    <w:rPr>
      <w:rFonts w:ascii="Times New Roman" w:eastAsia="Times New Roman" w:hAnsi="Times New Roman" w:cs="Times New Roman"/>
    </w:rPr>
  </w:style>
  <w:style w:type="character" w:customStyle="1" w:styleId="WW8Num13z0">
    <w:name w:val="WW8Num13z0"/>
    <w:rPr>
      <w:rFonts w:ascii="Times New Roman" w:eastAsia="Times New Roman" w:hAnsi="Times New Roman" w:cs="Times New Roman"/>
    </w:rPr>
  </w:style>
  <w:style w:type="character" w:customStyle="1" w:styleId="WW8Num18z0">
    <w:name w:val="WW8Num18z0"/>
    <w:rPr>
      <w:rFonts w:ascii="Times New Roman" w:eastAsia="Times New Roman" w:hAnsi="Times New Roman" w:cs="Times New Roman"/>
    </w:rPr>
  </w:style>
  <w:style w:type="character" w:customStyle="1" w:styleId="WW8Num25z0">
    <w:name w:val="WW8Num25z0"/>
    <w:rPr>
      <w:rFonts w:ascii="Times New Roman" w:eastAsia="Times New Roman" w:hAnsi="Times New Roman" w:cs="Times New Roman"/>
    </w:rPr>
  </w:style>
  <w:style w:type="character" w:customStyle="1" w:styleId="WW8Num30z0">
    <w:name w:val="WW8Num30z0"/>
    <w:rPr>
      <w:rFonts w:ascii="Times New Roman" w:eastAsia="Times New Roman" w:hAnsi="Times New Roman" w:cs="Times New Roman"/>
    </w:rPr>
  </w:style>
  <w:style w:type="character" w:customStyle="1" w:styleId="WW8Num50z1">
    <w:name w:val="WW8Num50z1"/>
    <w:rPr>
      <w:rFonts w:ascii="Times New Roman" w:eastAsia="Times New Roman" w:hAnsi="Times New Roman" w:cs="Times New Roman"/>
    </w:rPr>
  </w:style>
  <w:style w:type="character" w:customStyle="1" w:styleId="WW8Num94z0">
    <w:name w:val="WW8Num94z0"/>
    <w:rPr>
      <w:rFonts w:ascii="Times New Roman" w:eastAsia="Times New Roman" w:hAnsi="Times New Roman" w:cs="Times New Roman"/>
    </w:rPr>
  </w:style>
  <w:style w:type="character" w:customStyle="1" w:styleId="Standardnpsmoodstavce1">
    <w:name w:val="Standardní písmo odstavce1"/>
  </w:style>
  <w:style w:type="character" w:customStyle="1" w:styleId="WW-Standardnpsmoodstavce1">
    <w:name w:val="WW-Standardní písmo odstavce1"/>
  </w:style>
  <w:style w:type="character" w:styleId="slostrnky">
    <w:name w:val="page number"/>
    <w:basedOn w:val="WW-Standardnpsmoodstavce1"/>
    <w:semiHidden/>
  </w:style>
  <w:style w:type="character" w:customStyle="1" w:styleId="Symbolyproslovn">
    <w:name w:val="Symboly pro číslování"/>
  </w:style>
  <w:style w:type="character" w:customStyle="1" w:styleId="Odrky">
    <w:name w:val="Odrážky"/>
    <w:rPr>
      <w:rFonts w:ascii="OpenSymbol" w:eastAsia="OpenSymbol" w:hAnsi="OpenSymbol" w:cs="OpenSymbol"/>
    </w:rPr>
  </w:style>
  <w:style w:type="paragraph" w:customStyle="1" w:styleId="Nadpis">
    <w:name w:val="Nadpis"/>
    <w:basedOn w:val="Normln"/>
    <w:next w:val="Zkladntext"/>
    <w:pPr>
      <w:keepNext/>
      <w:spacing w:before="240" w:after="120"/>
    </w:pPr>
    <w:rPr>
      <w:rFonts w:ascii="Arial" w:eastAsia="MS Mincho" w:hAnsi="Arial" w:cs="Tahoma"/>
      <w:sz w:val="28"/>
      <w:szCs w:val="28"/>
    </w:rPr>
  </w:style>
  <w:style w:type="paragraph" w:styleId="Zkladntext">
    <w:name w:val="Body Text"/>
    <w:basedOn w:val="Normln"/>
    <w:semiHidden/>
    <w:pPr>
      <w:spacing w:before="280" w:after="280"/>
    </w:pPr>
  </w:style>
  <w:style w:type="paragraph" w:styleId="Seznam">
    <w:name w:val="List"/>
    <w:basedOn w:val="Zkladntext"/>
    <w:semiHidden/>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customStyle="1" w:styleId="Rozloendokumentu1">
    <w:name w:val="Rozložení dokumentu1"/>
    <w:basedOn w:val="Normln"/>
    <w:pPr>
      <w:shd w:val="clear" w:color="auto" w:fill="000080"/>
    </w:pPr>
    <w:rPr>
      <w:rFonts w:ascii="Tahoma" w:hAnsi="Tahoma" w:cs="Tahoma"/>
    </w:rPr>
  </w:style>
  <w:style w:type="paragraph" w:customStyle="1" w:styleId="ynn">
    <w:name w:val=":y !n&quot;n#$%"/>
    <w:basedOn w:val="Normln"/>
    <w:next w:val="Normln"/>
    <w:pPr>
      <w:autoSpaceDE w:val="0"/>
    </w:pPr>
    <w:rPr>
      <w:rFonts w:ascii="Arial" w:hAnsi="Arial"/>
      <w:sz w:val="20"/>
    </w:rPr>
  </w:style>
  <w:style w:type="paragraph" w:customStyle="1" w:styleId="nn">
    <w:name w:val=": !n&quot;n#$%"/>
    <w:basedOn w:val="Normln"/>
    <w:next w:val="Normln"/>
    <w:pPr>
      <w:autoSpaceDE w:val="0"/>
    </w:pPr>
    <w:rPr>
      <w:rFonts w:ascii="Arial" w:hAnsi="Arial"/>
      <w:sz w:val="20"/>
    </w:rPr>
  </w:style>
  <w:style w:type="paragraph" w:styleId="Zhlav">
    <w:name w:val="header"/>
    <w:basedOn w:val="Normln"/>
    <w:semiHidden/>
    <w:pPr>
      <w:tabs>
        <w:tab w:val="center" w:pos="4536"/>
        <w:tab w:val="right" w:pos="9072"/>
      </w:tabs>
    </w:pPr>
  </w:style>
  <w:style w:type="paragraph" w:styleId="Zpat">
    <w:name w:val="footer"/>
    <w:basedOn w:val="Normln"/>
    <w:semiHidden/>
    <w:pPr>
      <w:tabs>
        <w:tab w:val="center" w:pos="4536"/>
        <w:tab w:val="right" w:pos="9072"/>
      </w:tabs>
    </w:pPr>
  </w:style>
  <w:style w:type="paragraph" w:customStyle="1" w:styleId="Zkladntextodsazen31">
    <w:name w:val="Základní text odsazený 31"/>
    <w:basedOn w:val="Normln"/>
    <w:pPr>
      <w:spacing w:line="240" w:lineRule="atLeast"/>
      <w:ind w:firstLine="4"/>
      <w:jc w:val="both"/>
    </w:pPr>
    <w:rPr>
      <w:rFonts w:ascii="Arial" w:hAnsi="Arial"/>
      <w:szCs w:val="20"/>
    </w:rPr>
  </w:style>
  <w:style w:type="paragraph" w:customStyle="1" w:styleId="Zkladntext21">
    <w:name w:val="Základní text 21"/>
    <w:basedOn w:val="Normln"/>
    <w:pPr>
      <w:spacing w:line="360" w:lineRule="auto"/>
      <w:jc w:val="both"/>
    </w:pPr>
  </w:style>
  <w:style w:type="paragraph" w:styleId="Nzev">
    <w:name w:val="Title"/>
    <w:basedOn w:val="Normln"/>
    <w:next w:val="Podtitul"/>
    <w:qFormat/>
    <w:pPr>
      <w:spacing w:line="360" w:lineRule="auto"/>
      <w:jc w:val="center"/>
    </w:pPr>
    <w:rPr>
      <w:b/>
      <w:bCs/>
    </w:rPr>
  </w:style>
  <w:style w:type="paragraph" w:styleId="Podtitul">
    <w:name w:val="Subtitle"/>
    <w:basedOn w:val="Nadpis"/>
    <w:next w:val="Zkladntext"/>
    <w:qFormat/>
    <w:pPr>
      <w:jc w:val="center"/>
    </w:pPr>
    <w:rPr>
      <w:i/>
      <w:iCs/>
    </w:rPr>
  </w:style>
  <w:style w:type="paragraph" w:styleId="Textpoznpodarou">
    <w:name w:val="footnote text"/>
    <w:basedOn w:val="Normln"/>
    <w:semiHidden/>
    <w:pPr>
      <w:widowControl w:val="0"/>
    </w:pPr>
    <w:rPr>
      <w:sz w:val="20"/>
      <w:szCs w:val="20"/>
    </w:rPr>
  </w:style>
  <w:style w:type="paragraph" w:customStyle="1" w:styleId="Zkladntext31">
    <w:name w:val="Základní text 31"/>
    <w:basedOn w:val="Normln"/>
    <w:pPr>
      <w:spacing w:after="120"/>
    </w:pPr>
    <w:rPr>
      <w:sz w:val="16"/>
      <w:szCs w:val="16"/>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styleId="Textbubliny">
    <w:name w:val="Balloon Text"/>
    <w:basedOn w:val="Normln"/>
    <w:link w:val="TextbublinyChar"/>
    <w:uiPriority w:val="99"/>
    <w:semiHidden/>
    <w:unhideWhenUsed/>
    <w:rsid w:val="00192A6C"/>
    <w:rPr>
      <w:rFonts w:ascii="Tahoma" w:hAnsi="Tahoma" w:cs="Tahoma"/>
      <w:sz w:val="16"/>
      <w:szCs w:val="16"/>
    </w:rPr>
  </w:style>
  <w:style w:type="character" w:customStyle="1" w:styleId="TextbublinyChar">
    <w:name w:val="Text bubliny Char"/>
    <w:basedOn w:val="Standardnpsmoodstavce"/>
    <w:link w:val="Textbubliny"/>
    <w:uiPriority w:val="99"/>
    <w:semiHidden/>
    <w:rsid w:val="00192A6C"/>
    <w:rPr>
      <w:rFonts w:ascii="Tahoma"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ar-SA"/>
    </w:rPr>
  </w:style>
  <w:style w:type="paragraph" w:styleId="Nadpis1">
    <w:name w:val="heading 1"/>
    <w:basedOn w:val="Normln"/>
    <w:next w:val="Zkladntext"/>
    <w:qFormat/>
    <w:pPr>
      <w:numPr>
        <w:numId w:val="1"/>
      </w:numPr>
      <w:spacing w:before="280" w:after="280"/>
      <w:outlineLvl w:val="0"/>
    </w:pPr>
    <w:rPr>
      <w:rFonts w:eastAsia="Arial Unicode MS"/>
      <w:b/>
      <w:bCs/>
      <w:kern w:val="1"/>
      <w:sz w:val="48"/>
      <w:szCs w:val="48"/>
    </w:rPr>
  </w:style>
  <w:style w:type="paragraph" w:styleId="Nadpis2">
    <w:name w:val="heading 2"/>
    <w:basedOn w:val="Normln"/>
    <w:next w:val="Zkladntext"/>
    <w:qFormat/>
    <w:pPr>
      <w:numPr>
        <w:ilvl w:val="1"/>
        <w:numId w:val="1"/>
      </w:numPr>
      <w:spacing w:before="280" w:after="280"/>
      <w:outlineLvl w:val="1"/>
    </w:pPr>
    <w:rPr>
      <w:rFonts w:eastAsia="Arial Unicode MS"/>
      <w:b/>
      <w:bCs/>
      <w:sz w:val="36"/>
      <w:szCs w:val="36"/>
    </w:rPr>
  </w:style>
  <w:style w:type="paragraph" w:styleId="Nadpis3">
    <w:name w:val="heading 3"/>
    <w:basedOn w:val="Normln"/>
    <w:next w:val="Zkladntext"/>
    <w:qFormat/>
    <w:pPr>
      <w:numPr>
        <w:ilvl w:val="2"/>
        <w:numId w:val="1"/>
      </w:numPr>
      <w:spacing w:before="280" w:after="280"/>
      <w:outlineLvl w:val="2"/>
    </w:pPr>
    <w:rPr>
      <w:rFonts w:eastAsia="Arial Unicode MS"/>
      <w:b/>
      <w:bCs/>
      <w:sz w:val="27"/>
      <w:szCs w:val="27"/>
    </w:rPr>
  </w:style>
  <w:style w:type="paragraph" w:styleId="Nadpis4">
    <w:name w:val="heading 4"/>
    <w:basedOn w:val="Normln"/>
    <w:next w:val="Zkladntext"/>
    <w:qFormat/>
    <w:pPr>
      <w:numPr>
        <w:ilvl w:val="3"/>
        <w:numId w:val="1"/>
      </w:numPr>
      <w:spacing w:before="280" w:after="280"/>
      <w:outlineLvl w:val="3"/>
    </w:pPr>
    <w:rPr>
      <w:rFonts w:eastAsia="Arial Unicode MS"/>
      <w:b/>
      <w:bCs/>
    </w:rPr>
  </w:style>
  <w:style w:type="paragraph" w:styleId="Nadpis5">
    <w:name w:val="heading 5"/>
    <w:basedOn w:val="Normln"/>
    <w:next w:val="Normln"/>
    <w:qFormat/>
    <w:pPr>
      <w:keepNext/>
      <w:numPr>
        <w:ilvl w:val="4"/>
        <w:numId w:val="1"/>
      </w:numPr>
      <w:outlineLvl w:val="4"/>
    </w:pPr>
    <w:rPr>
      <w:b/>
      <w:bCs/>
      <w:sz w:val="3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4z0">
    <w:name w:val="WW8Num4z0"/>
    <w:rPr>
      <w:rFonts w:ascii="Times New Roman" w:hAnsi="Times New Roman" w:cs="Times New Roman"/>
    </w:rPr>
  </w:style>
  <w:style w:type="character" w:customStyle="1" w:styleId="WW8Num14z0">
    <w:name w:val="WW8Num14z0"/>
    <w:rPr>
      <w:rFonts w:ascii="Times New Roman" w:hAnsi="Times New Roman" w:cs="Times New Roman"/>
    </w:rPr>
  </w:style>
  <w:style w:type="character" w:customStyle="1" w:styleId="WW8Num19z0">
    <w:name w:val="WW8Num19z0"/>
    <w:rPr>
      <w:rFonts w:ascii="Times New Roman" w:hAnsi="Times New Roman" w:cs="Times New Roman"/>
    </w:rPr>
  </w:style>
  <w:style w:type="character" w:customStyle="1" w:styleId="WW8Num26z0">
    <w:name w:val="WW8Num26z0"/>
    <w:rPr>
      <w:rFonts w:ascii="Times New Roman" w:eastAsia="Times New Roman" w:hAnsi="Times New Roman" w:cs="Times New Roman"/>
    </w:rPr>
  </w:style>
  <w:style w:type="character" w:customStyle="1" w:styleId="WW8Num27z0">
    <w:name w:val="WW8Num27z0"/>
    <w:rPr>
      <w:rFonts w:ascii="Times New Roman" w:hAnsi="Times New Roman" w:cs="Times New Roman"/>
    </w:rPr>
  </w:style>
  <w:style w:type="character" w:customStyle="1" w:styleId="WW8Num31z0">
    <w:name w:val="WW8Num31z0"/>
    <w:rPr>
      <w:rFonts w:ascii="Times New Roman" w:hAnsi="Times New Roman" w:cs="Times New Roman"/>
    </w:rPr>
  </w:style>
  <w:style w:type="character" w:customStyle="1" w:styleId="WW8Num42z0">
    <w:name w:val="WW8Num42z0"/>
    <w:rPr>
      <w:rFonts w:ascii="Times New Roman" w:eastAsia="Times New Roman" w:hAnsi="Times New Roman" w:cs="Times New Roman"/>
    </w:rPr>
  </w:style>
  <w:style w:type="character" w:customStyle="1" w:styleId="WW8Num42z1">
    <w:name w:val="WW8Num42z1"/>
    <w:rPr>
      <w:rFonts w:ascii="Courier New" w:hAnsi="Courier New"/>
    </w:rPr>
  </w:style>
  <w:style w:type="character" w:customStyle="1" w:styleId="WW8Num42z2">
    <w:name w:val="WW8Num42z2"/>
    <w:rPr>
      <w:rFonts w:ascii="Wingdings" w:hAnsi="Wingdings"/>
    </w:rPr>
  </w:style>
  <w:style w:type="character" w:customStyle="1" w:styleId="WW8Num42z3">
    <w:name w:val="WW8Num42z3"/>
    <w:rPr>
      <w:rFonts w:ascii="Symbol" w:hAnsi="Symbol"/>
    </w:rPr>
  </w:style>
  <w:style w:type="character" w:customStyle="1" w:styleId="WW8Num44z0">
    <w:name w:val="WW8Num44z0"/>
    <w:rPr>
      <w:rFonts w:ascii="Times New Roman" w:eastAsia="Times New Roman" w:hAnsi="Times New Roman" w:cs="Times New Roman"/>
    </w:rPr>
  </w:style>
  <w:style w:type="character" w:customStyle="1" w:styleId="WW8Num46z0">
    <w:name w:val="WW8Num46z0"/>
    <w:rPr>
      <w:rFonts w:ascii="Times New Roman" w:eastAsia="Times New Roman" w:hAnsi="Times New Roman" w:cs="Times New Roman"/>
    </w:rPr>
  </w:style>
  <w:style w:type="character" w:customStyle="1" w:styleId="WW8Num53z0">
    <w:name w:val="WW8Num53z0"/>
    <w:rPr>
      <w:rFonts w:ascii="Times New Roman" w:eastAsia="Times New Roman" w:hAnsi="Times New Roman" w:cs="Times New Roman"/>
    </w:rPr>
  </w:style>
  <w:style w:type="character" w:customStyle="1" w:styleId="WW8Num59z0">
    <w:name w:val="WW8Num59z0"/>
    <w:rPr>
      <w:rFonts w:ascii="Times New Roman" w:eastAsia="Times New Roman" w:hAnsi="Times New Roman" w:cs="Times New Roman"/>
    </w:rPr>
  </w:style>
  <w:style w:type="character" w:customStyle="1" w:styleId="WW8Num65z0">
    <w:name w:val="WW8Num65z0"/>
    <w:rPr>
      <w:rFonts w:ascii="Times New Roman" w:eastAsia="Times New Roman" w:hAnsi="Times New Roman" w:cs="Times New Roman"/>
    </w:rPr>
  </w:style>
  <w:style w:type="character" w:customStyle="1" w:styleId="WW8Num66z0">
    <w:name w:val="WW8Num66z0"/>
    <w:rPr>
      <w:rFonts w:ascii="Times New Roman" w:eastAsia="Times New Roman" w:hAnsi="Times New Roman" w:cs="Times New Roman"/>
    </w:rPr>
  </w:style>
  <w:style w:type="character" w:customStyle="1" w:styleId="WW8Num71z0">
    <w:name w:val="WW8Num71z0"/>
    <w:rPr>
      <w:rFonts w:ascii="Times New Roman" w:eastAsia="Times New Roman" w:hAnsi="Times New Roman" w:cs="Times New Roman"/>
    </w:rPr>
  </w:style>
  <w:style w:type="character" w:customStyle="1" w:styleId="WW8Num72z0">
    <w:name w:val="WW8Num72z0"/>
    <w:rPr>
      <w:rFonts w:ascii="Times New Roman" w:eastAsia="Times New Roman" w:hAnsi="Times New Roman" w:cs="Times New Roman"/>
    </w:rPr>
  </w:style>
  <w:style w:type="character" w:customStyle="1" w:styleId="WW8Num73z0">
    <w:name w:val="WW8Num73z0"/>
    <w:rPr>
      <w:b w:val="0"/>
    </w:rPr>
  </w:style>
  <w:style w:type="character" w:customStyle="1" w:styleId="WW8Num83z0">
    <w:name w:val="WW8Num83z0"/>
    <w:rPr>
      <w:rFonts w:ascii="Times New Roman" w:eastAsia="Times New Roman" w:hAnsi="Times New Roman" w:cs="Times New Roman"/>
    </w:rPr>
  </w:style>
  <w:style w:type="character" w:customStyle="1" w:styleId="WW8Num92z0">
    <w:name w:val="WW8Num92z0"/>
    <w:rPr>
      <w:rFonts w:ascii="Times New Roman" w:hAnsi="Times New Roman" w:cs="Times New Roman"/>
    </w:rPr>
  </w:style>
  <w:style w:type="character" w:customStyle="1" w:styleId="WW8Num100z0">
    <w:name w:val="WW8Num100z0"/>
    <w:rPr>
      <w:rFonts w:ascii="Symbol" w:hAnsi="Symbol"/>
    </w:rPr>
  </w:style>
  <w:style w:type="character" w:customStyle="1" w:styleId="WW8Num102z1">
    <w:name w:val="WW8Num102z1"/>
    <w:rPr>
      <w:rFonts w:ascii="Times New Roman" w:hAnsi="Times New Roman" w:cs="Times New Roman"/>
    </w:rPr>
  </w:style>
  <w:style w:type="character" w:customStyle="1" w:styleId="WW8Num121z1">
    <w:name w:val="WW8Num121z1"/>
    <w:rPr>
      <w:rFonts w:ascii="Times New Roman" w:hAnsi="Times New Roman" w:cs="Times New Roman"/>
    </w:rPr>
  </w:style>
  <w:style w:type="character" w:customStyle="1" w:styleId="WW8Num149z0">
    <w:name w:val="WW8Num149z0"/>
    <w:rPr>
      <w:b w:val="0"/>
    </w:rPr>
  </w:style>
  <w:style w:type="character" w:customStyle="1" w:styleId="Absatz-Standardschriftart">
    <w:name w:val="Absatz-Standardschriftart"/>
  </w:style>
  <w:style w:type="character" w:customStyle="1" w:styleId="WW8Num3z0">
    <w:name w:val="WW8Num3z0"/>
    <w:rPr>
      <w:rFonts w:ascii="Times New Roman" w:eastAsia="Times New Roman" w:hAnsi="Times New Roman" w:cs="Times New Roman"/>
    </w:rPr>
  </w:style>
  <w:style w:type="character" w:customStyle="1" w:styleId="WW8Num13z0">
    <w:name w:val="WW8Num13z0"/>
    <w:rPr>
      <w:rFonts w:ascii="Times New Roman" w:eastAsia="Times New Roman" w:hAnsi="Times New Roman" w:cs="Times New Roman"/>
    </w:rPr>
  </w:style>
  <w:style w:type="character" w:customStyle="1" w:styleId="WW8Num18z0">
    <w:name w:val="WW8Num18z0"/>
    <w:rPr>
      <w:rFonts w:ascii="Times New Roman" w:eastAsia="Times New Roman" w:hAnsi="Times New Roman" w:cs="Times New Roman"/>
    </w:rPr>
  </w:style>
  <w:style w:type="character" w:customStyle="1" w:styleId="WW8Num25z0">
    <w:name w:val="WW8Num25z0"/>
    <w:rPr>
      <w:rFonts w:ascii="Times New Roman" w:eastAsia="Times New Roman" w:hAnsi="Times New Roman" w:cs="Times New Roman"/>
    </w:rPr>
  </w:style>
  <w:style w:type="character" w:customStyle="1" w:styleId="WW8Num30z0">
    <w:name w:val="WW8Num30z0"/>
    <w:rPr>
      <w:rFonts w:ascii="Times New Roman" w:eastAsia="Times New Roman" w:hAnsi="Times New Roman" w:cs="Times New Roman"/>
    </w:rPr>
  </w:style>
  <w:style w:type="character" w:customStyle="1" w:styleId="WW8Num50z1">
    <w:name w:val="WW8Num50z1"/>
    <w:rPr>
      <w:rFonts w:ascii="Times New Roman" w:eastAsia="Times New Roman" w:hAnsi="Times New Roman" w:cs="Times New Roman"/>
    </w:rPr>
  </w:style>
  <w:style w:type="character" w:customStyle="1" w:styleId="WW8Num94z0">
    <w:name w:val="WW8Num94z0"/>
    <w:rPr>
      <w:rFonts w:ascii="Times New Roman" w:eastAsia="Times New Roman" w:hAnsi="Times New Roman" w:cs="Times New Roman"/>
    </w:rPr>
  </w:style>
  <w:style w:type="character" w:customStyle="1" w:styleId="Standardnpsmoodstavce1">
    <w:name w:val="Standardní písmo odstavce1"/>
  </w:style>
  <w:style w:type="character" w:customStyle="1" w:styleId="WW-Standardnpsmoodstavce1">
    <w:name w:val="WW-Standardní písmo odstavce1"/>
  </w:style>
  <w:style w:type="character" w:styleId="slostrnky">
    <w:name w:val="page number"/>
    <w:basedOn w:val="WW-Standardnpsmoodstavce1"/>
    <w:semiHidden/>
  </w:style>
  <w:style w:type="character" w:customStyle="1" w:styleId="Symbolyproslovn">
    <w:name w:val="Symboly pro číslování"/>
  </w:style>
  <w:style w:type="character" w:customStyle="1" w:styleId="Odrky">
    <w:name w:val="Odrážky"/>
    <w:rPr>
      <w:rFonts w:ascii="OpenSymbol" w:eastAsia="OpenSymbol" w:hAnsi="OpenSymbol" w:cs="OpenSymbol"/>
    </w:rPr>
  </w:style>
  <w:style w:type="paragraph" w:customStyle="1" w:styleId="Nadpis">
    <w:name w:val="Nadpis"/>
    <w:basedOn w:val="Normln"/>
    <w:next w:val="Zkladntext"/>
    <w:pPr>
      <w:keepNext/>
      <w:spacing w:before="240" w:after="120"/>
    </w:pPr>
    <w:rPr>
      <w:rFonts w:ascii="Arial" w:eastAsia="MS Mincho" w:hAnsi="Arial" w:cs="Tahoma"/>
      <w:sz w:val="28"/>
      <w:szCs w:val="28"/>
    </w:rPr>
  </w:style>
  <w:style w:type="paragraph" w:styleId="Zkladntext">
    <w:name w:val="Body Text"/>
    <w:basedOn w:val="Normln"/>
    <w:semiHidden/>
    <w:pPr>
      <w:spacing w:before="280" w:after="280"/>
    </w:pPr>
  </w:style>
  <w:style w:type="paragraph" w:styleId="Seznam">
    <w:name w:val="List"/>
    <w:basedOn w:val="Zkladntext"/>
    <w:semiHidden/>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customStyle="1" w:styleId="Rozloendokumentu1">
    <w:name w:val="Rozložení dokumentu1"/>
    <w:basedOn w:val="Normln"/>
    <w:pPr>
      <w:shd w:val="clear" w:color="auto" w:fill="000080"/>
    </w:pPr>
    <w:rPr>
      <w:rFonts w:ascii="Tahoma" w:hAnsi="Tahoma" w:cs="Tahoma"/>
    </w:rPr>
  </w:style>
  <w:style w:type="paragraph" w:customStyle="1" w:styleId="ynn">
    <w:name w:val=":y !n&quot;n#$%"/>
    <w:basedOn w:val="Normln"/>
    <w:next w:val="Normln"/>
    <w:pPr>
      <w:autoSpaceDE w:val="0"/>
    </w:pPr>
    <w:rPr>
      <w:rFonts w:ascii="Arial" w:hAnsi="Arial"/>
      <w:sz w:val="20"/>
    </w:rPr>
  </w:style>
  <w:style w:type="paragraph" w:customStyle="1" w:styleId="nn">
    <w:name w:val=": !n&quot;n#$%"/>
    <w:basedOn w:val="Normln"/>
    <w:next w:val="Normln"/>
    <w:pPr>
      <w:autoSpaceDE w:val="0"/>
    </w:pPr>
    <w:rPr>
      <w:rFonts w:ascii="Arial" w:hAnsi="Arial"/>
      <w:sz w:val="20"/>
    </w:rPr>
  </w:style>
  <w:style w:type="paragraph" w:styleId="Zhlav">
    <w:name w:val="header"/>
    <w:basedOn w:val="Normln"/>
    <w:semiHidden/>
    <w:pPr>
      <w:tabs>
        <w:tab w:val="center" w:pos="4536"/>
        <w:tab w:val="right" w:pos="9072"/>
      </w:tabs>
    </w:pPr>
  </w:style>
  <w:style w:type="paragraph" w:styleId="Zpat">
    <w:name w:val="footer"/>
    <w:basedOn w:val="Normln"/>
    <w:semiHidden/>
    <w:pPr>
      <w:tabs>
        <w:tab w:val="center" w:pos="4536"/>
        <w:tab w:val="right" w:pos="9072"/>
      </w:tabs>
    </w:pPr>
  </w:style>
  <w:style w:type="paragraph" w:customStyle="1" w:styleId="Zkladntextodsazen31">
    <w:name w:val="Základní text odsazený 31"/>
    <w:basedOn w:val="Normln"/>
    <w:pPr>
      <w:spacing w:line="240" w:lineRule="atLeast"/>
      <w:ind w:firstLine="4"/>
      <w:jc w:val="both"/>
    </w:pPr>
    <w:rPr>
      <w:rFonts w:ascii="Arial" w:hAnsi="Arial"/>
      <w:szCs w:val="20"/>
    </w:rPr>
  </w:style>
  <w:style w:type="paragraph" w:customStyle="1" w:styleId="Zkladntext21">
    <w:name w:val="Základní text 21"/>
    <w:basedOn w:val="Normln"/>
    <w:pPr>
      <w:spacing w:line="360" w:lineRule="auto"/>
      <w:jc w:val="both"/>
    </w:pPr>
  </w:style>
  <w:style w:type="paragraph" w:styleId="Nzev">
    <w:name w:val="Title"/>
    <w:basedOn w:val="Normln"/>
    <w:next w:val="Podtitul"/>
    <w:qFormat/>
    <w:pPr>
      <w:spacing w:line="360" w:lineRule="auto"/>
      <w:jc w:val="center"/>
    </w:pPr>
    <w:rPr>
      <w:b/>
      <w:bCs/>
    </w:rPr>
  </w:style>
  <w:style w:type="paragraph" w:styleId="Podtitul">
    <w:name w:val="Subtitle"/>
    <w:basedOn w:val="Nadpis"/>
    <w:next w:val="Zkladntext"/>
    <w:qFormat/>
    <w:pPr>
      <w:jc w:val="center"/>
    </w:pPr>
    <w:rPr>
      <w:i/>
      <w:iCs/>
    </w:rPr>
  </w:style>
  <w:style w:type="paragraph" w:styleId="Textpoznpodarou">
    <w:name w:val="footnote text"/>
    <w:basedOn w:val="Normln"/>
    <w:semiHidden/>
    <w:pPr>
      <w:widowControl w:val="0"/>
    </w:pPr>
    <w:rPr>
      <w:sz w:val="20"/>
      <w:szCs w:val="20"/>
    </w:rPr>
  </w:style>
  <w:style w:type="paragraph" w:customStyle="1" w:styleId="Zkladntext31">
    <w:name w:val="Základní text 31"/>
    <w:basedOn w:val="Normln"/>
    <w:pPr>
      <w:spacing w:after="120"/>
    </w:pPr>
    <w:rPr>
      <w:sz w:val="16"/>
      <w:szCs w:val="16"/>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styleId="Textbubliny">
    <w:name w:val="Balloon Text"/>
    <w:basedOn w:val="Normln"/>
    <w:link w:val="TextbublinyChar"/>
    <w:uiPriority w:val="99"/>
    <w:semiHidden/>
    <w:unhideWhenUsed/>
    <w:rsid w:val="00192A6C"/>
    <w:rPr>
      <w:rFonts w:ascii="Tahoma" w:hAnsi="Tahoma" w:cs="Tahoma"/>
      <w:sz w:val="16"/>
      <w:szCs w:val="16"/>
    </w:rPr>
  </w:style>
  <w:style w:type="character" w:customStyle="1" w:styleId="TextbublinyChar">
    <w:name w:val="Text bubliny Char"/>
    <w:basedOn w:val="Standardnpsmoodstavce"/>
    <w:link w:val="Textbubliny"/>
    <w:uiPriority w:val="99"/>
    <w:semiHidden/>
    <w:rsid w:val="00192A6C"/>
    <w:rPr>
      <w:rFonts w:ascii="Tahoma"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eader" Target="header8.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81</Pages>
  <Words>23244</Words>
  <Characters>137141</Characters>
  <Application>Microsoft Office Word</Application>
  <DocSecurity>0</DocSecurity>
  <Lines>1142</Lines>
  <Paragraphs>320</Paragraphs>
  <ScaleCrop>false</ScaleCrop>
  <HeadingPairs>
    <vt:vector size="2" baseType="variant">
      <vt:variant>
        <vt:lpstr>Název</vt:lpstr>
      </vt:variant>
      <vt:variant>
        <vt:i4>1</vt:i4>
      </vt:variant>
    </vt:vector>
  </HeadingPairs>
  <TitlesOfParts>
    <vt:vector size="1" baseType="lpstr">
      <vt:lpstr>PLÁN</vt:lpstr>
    </vt:vector>
  </TitlesOfParts>
  <Company>ATC</Company>
  <LinksUpToDate>false</LinksUpToDate>
  <CharactersWithSpaces>160065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PLÁN</dc:title>
  <dc:creator>admin</dc:creator>
  <cp:lastModifiedBy>Varadínek</cp:lastModifiedBy>
  <cp:revision>3</cp:revision>
  <cp:lastPrinted>2017-11-06T17:21:00Z</cp:lastPrinted>
  <dcterms:created xsi:type="dcterms:W3CDTF">2018-06-28T09:30:00Z</dcterms:created>
  <dcterms:modified xsi:type="dcterms:W3CDTF">2018-06-28T09:33:00Z</dcterms:modified>
</cp:coreProperties>
</file>